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A0" w:rsidRDefault="00011181" w:rsidP="006A0CA0">
      <w:pPr>
        <w:tabs>
          <w:tab w:val="center" w:pos="2015"/>
        </w:tabs>
        <w:rPr>
          <w:noProof/>
          <w:lang w:val="en-US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85pt;margin-top:-2pt;width:53.3pt;height:66pt;z-index:251661312;visibility:visible;mso-wrap-edited:f" o:preferrelative="f" wrapcoords="-173 0 -173 21458 21600 21458 21600 0 -173 0">
            <v:imagedata r:id="rId6" o:title=""/>
            <o:lock v:ext="edit" aspectratio="f"/>
          </v:shape>
          <o:OLEObject Type="Embed" ProgID="Word.Picture.8" ShapeID="_x0000_s1026" DrawAspect="Content" ObjectID="_1613285773" r:id="rId7"/>
        </w:pict>
      </w:r>
    </w:p>
    <w:p w:rsidR="00F234C8" w:rsidRDefault="00F234C8" w:rsidP="006A0CA0">
      <w:pPr>
        <w:tabs>
          <w:tab w:val="center" w:pos="2015"/>
        </w:tabs>
        <w:rPr>
          <w:noProof/>
          <w:lang w:val="en-US" w:eastAsia="ru-RU"/>
        </w:rPr>
      </w:pPr>
    </w:p>
    <w:p w:rsidR="00F234C8" w:rsidRPr="00F234C8" w:rsidRDefault="00F234C8" w:rsidP="006A0CA0">
      <w:pPr>
        <w:tabs>
          <w:tab w:val="center" w:pos="2015"/>
        </w:tabs>
        <w:rPr>
          <w:b/>
          <w:lang w:val="en-US"/>
        </w:rPr>
      </w:pPr>
    </w:p>
    <w:p w:rsidR="00F234C8" w:rsidRDefault="00F234C8" w:rsidP="00F234C8">
      <w:pPr>
        <w:pStyle w:val="a8"/>
        <w:tabs>
          <w:tab w:val="left" w:pos="6950"/>
          <w:tab w:val="left" w:pos="7455"/>
        </w:tabs>
        <w:jc w:val="center"/>
        <w:rPr>
          <w:b/>
          <w:sz w:val="28"/>
          <w:szCs w:val="28"/>
          <w:lang w:val="en-US"/>
        </w:rPr>
      </w:pPr>
    </w:p>
    <w:p w:rsidR="00F234C8" w:rsidRPr="00F234C8" w:rsidRDefault="00F234C8" w:rsidP="00F234C8">
      <w:pPr>
        <w:jc w:val="center"/>
        <w:rPr>
          <w:b/>
        </w:rPr>
      </w:pPr>
      <w:r w:rsidRPr="00F234C8">
        <w:rPr>
          <w:b/>
        </w:rPr>
        <w:t>ЛИСИЧАНСЬКА МІСЬКА РАДА</w:t>
      </w:r>
    </w:p>
    <w:p w:rsidR="00F234C8" w:rsidRPr="00F234C8" w:rsidRDefault="00F234C8" w:rsidP="00F234C8">
      <w:pPr>
        <w:jc w:val="center"/>
        <w:rPr>
          <w:b/>
        </w:rPr>
      </w:pPr>
      <w:r w:rsidRPr="00F234C8">
        <w:rPr>
          <w:b/>
        </w:rPr>
        <w:t>СЬОМОГО СКЛИКАННЯ</w:t>
      </w:r>
    </w:p>
    <w:p w:rsidR="00F234C8" w:rsidRPr="00F234C8" w:rsidRDefault="00F234C8" w:rsidP="00F234C8">
      <w:pPr>
        <w:jc w:val="center"/>
        <w:rPr>
          <w:b/>
          <w:snapToGrid w:val="0"/>
          <w:lang w:val="uk-UA"/>
        </w:rPr>
      </w:pPr>
      <w:r w:rsidRPr="00F234C8">
        <w:rPr>
          <w:b/>
          <w:snapToGrid w:val="0"/>
          <w:lang w:val="uk-UA"/>
        </w:rPr>
        <w:t>шістдесят перша сесія</w:t>
      </w:r>
    </w:p>
    <w:p w:rsidR="00F234C8" w:rsidRDefault="00F234C8" w:rsidP="00F234C8">
      <w:pPr>
        <w:jc w:val="center"/>
        <w:rPr>
          <w:snapToGrid w:val="0"/>
          <w:lang w:val="uk-UA"/>
        </w:rPr>
      </w:pPr>
    </w:p>
    <w:p w:rsidR="00F234C8" w:rsidRDefault="00F234C8" w:rsidP="00F234C8">
      <w:pPr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РІШЕННЯ</w:t>
      </w:r>
    </w:p>
    <w:p w:rsidR="00F234C8" w:rsidRDefault="00F234C8" w:rsidP="00F234C8">
      <w:pPr>
        <w:rPr>
          <w:snapToGrid w:val="0"/>
          <w:lang w:val="uk-UA"/>
        </w:rPr>
      </w:pPr>
    </w:p>
    <w:p w:rsidR="00F234C8" w:rsidRPr="00890997" w:rsidRDefault="00F234C8" w:rsidP="00F234C8">
      <w:pPr>
        <w:rPr>
          <w:snapToGrid w:val="0"/>
          <w:lang w:val="uk-UA"/>
        </w:rPr>
      </w:pPr>
      <w:r>
        <w:rPr>
          <w:snapToGrid w:val="0"/>
          <w:lang w:val="uk-UA"/>
        </w:rPr>
        <w:t xml:space="preserve">01.03.2019 </w:t>
      </w:r>
      <w:r w:rsidR="00890997" w:rsidRPr="00011181">
        <w:rPr>
          <w:snapToGrid w:val="0"/>
          <w:lang w:val="uk-UA"/>
        </w:rPr>
        <w:t xml:space="preserve">   </w:t>
      </w:r>
      <w:r>
        <w:rPr>
          <w:snapToGrid w:val="0"/>
          <w:lang w:val="uk-UA"/>
        </w:rPr>
        <w:t xml:space="preserve">                             </w:t>
      </w:r>
      <w:r w:rsidRPr="00F234C8">
        <w:rPr>
          <w:snapToGrid w:val="0"/>
          <w:lang w:val="uk-UA"/>
        </w:rPr>
        <w:t xml:space="preserve">   </w:t>
      </w:r>
      <w:r>
        <w:rPr>
          <w:snapToGrid w:val="0"/>
          <w:lang w:val="uk-UA"/>
        </w:rPr>
        <w:t>м. Лисичанськ</w:t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  <w:t xml:space="preserve">         № 61/9</w:t>
      </w:r>
      <w:r w:rsidRPr="00F234C8">
        <w:rPr>
          <w:snapToGrid w:val="0"/>
          <w:lang w:val="uk-UA"/>
        </w:rPr>
        <w:t>1</w:t>
      </w:r>
      <w:r w:rsidRPr="00890997">
        <w:rPr>
          <w:snapToGrid w:val="0"/>
          <w:lang w:val="uk-UA"/>
        </w:rPr>
        <w:t>4</w:t>
      </w:r>
    </w:p>
    <w:p w:rsidR="006A0CA0" w:rsidRPr="00890997" w:rsidRDefault="006A0CA0" w:rsidP="006A0CA0">
      <w:pPr>
        <w:rPr>
          <w:lang w:val="uk-UA"/>
        </w:rPr>
      </w:pPr>
    </w:p>
    <w:p w:rsidR="00F234C8" w:rsidRPr="00890997" w:rsidRDefault="00F234C8" w:rsidP="006A0CA0">
      <w:pPr>
        <w:rPr>
          <w:lang w:val="uk-UA"/>
        </w:rPr>
      </w:pPr>
    </w:p>
    <w:p w:rsidR="000D3D85" w:rsidRPr="00290928" w:rsidRDefault="006A0CA0" w:rsidP="006A0CA0">
      <w:pPr>
        <w:rPr>
          <w:b/>
          <w:lang w:val="uk-UA"/>
        </w:rPr>
      </w:pPr>
      <w:r w:rsidRPr="00290928">
        <w:rPr>
          <w:b/>
          <w:lang w:val="uk-UA"/>
        </w:rPr>
        <w:t xml:space="preserve">Про виконання Міської цільової </w:t>
      </w:r>
    </w:p>
    <w:p w:rsidR="006A0CA0" w:rsidRPr="00290928" w:rsidRDefault="006A0CA0" w:rsidP="006A0CA0">
      <w:pPr>
        <w:rPr>
          <w:b/>
          <w:lang w:val="uk-UA"/>
        </w:rPr>
      </w:pPr>
      <w:r w:rsidRPr="00290928">
        <w:rPr>
          <w:b/>
          <w:lang w:val="uk-UA"/>
        </w:rPr>
        <w:t>програми соціального захисту громадян,</w:t>
      </w:r>
    </w:p>
    <w:p w:rsidR="006A0CA0" w:rsidRPr="00290928" w:rsidRDefault="006A0CA0" w:rsidP="006A0CA0">
      <w:pPr>
        <w:rPr>
          <w:b/>
          <w:lang w:val="uk-UA"/>
        </w:rPr>
      </w:pPr>
      <w:r w:rsidRPr="00290928">
        <w:rPr>
          <w:b/>
          <w:lang w:val="uk-UA"/>
        </w:rPr>
        <w:t>які постраждали внаслідок</w:t>
      </w:r>
    </w:p>
    <w:p w:rsidR="000D3D85" w:rsidRPr="00290928" w:rsidRDefault="006A0CA0" w:rsidP="006A0CA0">
      <w:pPr>
        <w:rPr>
          <w:b/>
          <w:lang w:val="uk-UA"/>
        </w:rPr>
      </w:pPr>
      <w:r w:rsidRPr="00290928">
        <w:rPr>
          <w:b/>
          <w:lang w:val="uk-UA"/>
        </w:rPr>
        <w:t>Чорнобильської катастрофи, на 2016-2018</w:t>
      </w:r>
    </w:p>
    <w:p w:rsidR="006A0CA0" w:rsidRPr="00290928" w:rsidRDefault="006A0CA0" w:rsidP="006A0CA0">
      <w:pPr>
        <w:rPr>
          <w:b/>
          <w:lang w:val="uk-UA"/>
        </w:rPr>
      </w:pPr>
      <w:r w:rsidRPr="00290928">
        <w:rPr>
          <w:b/>
          <w:lang w:val="uk-UA"/>
        </w:rPr>
        <w:t xml:space="preserve">та затвердження Міської цільової програми </w:t>
      </w:r>
    </w:p>
    <w:p w:rsidR="000D3D85" w:rsidRPr="00290928" w:rsidRDefault="006A0CA0" w:rsidP="006A0CA0">
      <w:pPr>
        <w:rPr>
          <w:b/>
          <w:lang w:val="uk-UA"/>
        </w:rPr>
      </w:pPr>
      <w:r w:rsidRPr="00290928">
        <w:rPr>
          <w:b/>
          <w:lang w:val="uk-UA"/>
        </w:rPr>
        <w:t>соціального захисту громадян,</w:t>
      </w:r>
      <w:r w:rsidR="000D3D85" w:rsidRPr="00290928">
        <w:rPr>
          <w:b/>
          <w:lang w:val="uk-UA"/>
        </w:rPr>
        <w:t xml:space="preserve"> </w:t>
      </w:r>
      <w:r w:rsidRPr="00290928">
        <w:rPr>
          <w:b/>
          <w:lang w:val="uk-UA"/>
        </w:rPr>
        <w:t xml:space="preserve">які </w:t>
      </w:r>
    </w:p>
    <w:p w:rsidR="000D3D85" w:rsidRPr="00290928" w:rsidRDefault="006A0CA0" w:rsidP="006A0CA0">
      <w:pPr>
        <w:rPr>
          <w:b/>
          <w:lang w:val="uk-UA"/>
        </w:rPr>
      </w:pPr>
      <w:r w:rsidRPr="00290928">
        <w:rPr>
          <w:b/>
          <w:lang w:val="uk-UA"/>
        </w:rPr>
        <w:t>постраждали внаслідок</w:t>
      </w:r>
      <w:r w:rsidR="000D3D85" w:rsidRPr="00290928">
        <w:rPr>
          <w:b/>
          <w:lang w:val="uk-UA"/>
        </w:rPr>
        <w:t xml:space="preserve"> </w:t>
      </w:r>
      <w:r w:rsidRPr="00290928">
        <w:rPr>
          <w:b/>
          <w:lang w:val="uk-UA"/>
        </w:rPr>
        <w:t xml:space="preserve">Чорнобильської </w:t>
      </w:r>
    </w:p>
    <w:p w:rsidR="006A0CA0" w:rsidRPr="00290928" w:rsidRDefault="006A0CA0" w:rsidP="006A0CA0">
      <w:pPr>
        <w:rPr>
          <w:b/>
          <w:lang w:val="uk-UA"/>
        </w:rPr>
      </w:pPr>
      <w:r w:rsidRPr="00290928">
        <w:rPr>
          <w:b/>
          <w:lang w:val="uk-UA"/>
        </w:rPr>
        <w:t xml:space="preserve">катастрофи, на 2019-2021 </w:t>
      </w:r>
    </w:p>
    <w:p w:rsidR="006A0CA0" w:rsidRPr="00290928" w:rsidRDefault="006A0CA0" w:rsidP="006A0CA0">
      <w:pPr>
        <w:rPr>
          <w:lang w:val="uk-UA"/>
        </w:rPr>
      </w:pPr>
    </w:p>
    <w:p w:rsidR="006A0CA0" w:rsidRPr="00290928" w:rsidRDefault="006A0CA0" w:rsidP="006A0CA0">
      <w:pPr>
        <w:jc w:val="both"/>
        <w:rPr>
          <w:lang w:val="uk-UA"/>
        </w:rPr>
      </w:pPr>
      <w:r w:rsidRPr="00290928">
        <w:rPr>
          <w:lang w:val="uk-UA"/>
        </w:rPr>
        <w:tab/>
        <w:t xml:space="preserve">Заслухавши інформацію начальника управління праці та соціального захисту населення Лисичанської міської ради О. </w:t>
      </w:r>
      <w:proofErr w:type="spellStart"/>
      <w:r w:rsidRPr="00290928">
        <w:rPr>
          <w:lang w:val="uk-UA"/>
        </w:rPr>
        <w:t>Єздакової</w:t>
      </w:r>
      <w:proofErr w:type="spellEnd"/>
      <w:r w:rsidRPr="00290928">
        <w:rPr>
          <w:lang w:val="uk-UA"/>
        </w:rPr>
        <w:t xml:space="preserve"> про виконання Міської цільової програми соціального захисту громадян, які постраждали внаслідок Чорнобильської катастрофи, на 2016-2018 роки та розглянувши проект Міської цільової програми соціального захисту громадян, які постраждали внаслідок Чорнобильської катастрофи, на 2019-2021 роки, керуючись Законом України «Про статус та соціальний захист громадян, які постраждали внаслідок Чорнобильської катастрофи», ст.26 Закону України «Про місцеве самоврядування в Україні», міська рада</w:t>
      </w:r>
    </w:p>
    <w:p w:rsidR="006A0CA0" w:rsidRPr="00290928" w:rsidRDefault="006A0CA0" w:rsidP="006A0CA0">
      <w:pPr>
        <w:jc w:val="both"/>
        <w:rPr>
          <w:color w:val="000000"/>
          <w:lang w:val="uk-UA"/>
        </w:rPr>
      </w:pPr>
    </w:p>
    <w:p w:rsidR="006A0CA0" w:rsidRPr="00290928" w:rsidRDefault="006A0CA0" w:rsidP="006A0CA0">
      <w:pPr>
        <w:ind w:right="99" w:firstLine="708"/>
        <w:rPr>
          <w:b/>
          <w:lang w:val="uk-UA"/>
        </w:rPr>
      </w:pPr>
      <w:r w:rsidRPr="00290928">
        <w:rPr>
          <w:b/>
          <w:lang w:val="uk-UA"/>
        </w:rPr>
        <w:t>В И Р І Ш И Л А:</w:t>
      </w:r>
    </w:p>
    <w:p w:rsidR="006A0CA0" w:rsidRPr="00290928" w:rsidRDefault="006A0CA0" w:rsidP="006A0CA0">
      <w:pPr>
        <w:jc w:val="both"/>
        <w:rPr>
          <w:lang w:val="uk-UA"/>
        </w:rPr>
      </w:pPr>
    </w:p>
    <w:p w:rsidR="006A0CA0" w:rsidRPr="00290928" w:rsidRDefault="006A0CA0" w:rsidP="006A0CA0">
      <w:pPr>
        <w:ind w:right="99" w:firstLine="708"/>
        <w:jc w:val="both"/>
        <w:rPr>
          <w:lang w:val="uk-UA"/>
        </w:rPr>
      </w:pPr>
      <w:r w:rsidRPr="00290928">
        <w:rPr>
          <w:lang w:val="uk-UA"/>
        </w:rPr>
        <w:t>1. Звіт про виконання заходів Міської цільової програми соціального захисту громадян, які постраждали внаслідок Чорнобильської катастрофи, на 2016-2018 роки взяти до відома.</w:t>
      </w:r>
    </w:p>
    <w:p w:rsidR="006A0CA0" w:rsidRPr="00290928" w:rsidRDefault="006A0CA0" w:rsidP="006A0CA0">
      <w:pPr>
        <w:jc w:val="both"/>
        <w:rPr>
          <w:lang w:val="uk-UA"/>
        </w:rPr>
      </w:pPr>
    </w:p>
    <w:p w:rsidR="006A0CA0" w:rsidRPr="00290928" w:rsidRDefault="006A0CA0" w:rsidP="006A0CA0">
      <w:pPr>
        <w:ind w:right="99" w:firstLine="708"/>
        <w:jc w:val="both"/>
        <w:rPr>
          <w:lang w:val="uk-UA"/>
        </w:rPr>
      </w:pPr>
      <w:r w:rsidRPr="00290928">
        <w:rPr>
          <w:lang w:val="uk-UA"/>
        </w:rPr>
        <w:t>2. Затвердити Міську цільову програму соціального захисту громадян, які постраждали внаслідок Чорнобильської катастрофи, на 2019-2021 роки (додається).</w:t>
      </w:r>
    </w:p>
    <w:p w:rsidR="006A0CA0" w:rsidRPr="00290928" w:rsidRDefault="006A0CA0" w:rsidP="006A0CA0">
      <w:pPr>
        <w:ind w:left="708" w:right="99"/>
        <w:jc w:val="both"/>
        <w:rPr>
          <w:lang w:val="uk-UA"/>
        </w:rPr>
      </w:pPr>
    </w:p>
    <w:p w:rsidR="006A0CA0" w:rsidRPr="00290928" w:rsidRDefault="006A0CA0" w:rsidP="006A0CA0">
      <w:pPr>
        <w:ind w:right="99" w:firstLine="708"/>
        <w:jc w:val="both"/>
        <w:rPr>
          <w:lang w:val="uk-UA"/>
        </w:rPr>
      </w:pPr>
      <w:r w:rsidRPr="00290928">
        <w:rPr>
          <w:lang w:val="uk-UA"/>
        </w:rPr>
        <w:t xml:space="preserve">3. Управлінню праці та соціального захисту населення, управлінню з виконання політики Лисичанської міської ради в галузі ЖКГ, фінансовому управління, відділу освіти, відділу культури, відділу у справах сім`ї, молоді та спорту, відділу з питань внутрішньої політики, зв’язку з громадськістю та ЗМІ, комунальній установі «Територіальне медичне об'єднання м. Лисичанськ», територіальному центру соціального обслуговування (надання соціальних послуг) забезпечити реалізацію заходів Міської цільової програми соціального </w:t>
      </w:r>
      <w:r w:rsidRPr="00290928">
        <w:rPr>
          <w:lang w:val="uk-UA"/>
        </w:rPr>
        <w:lastRenderedPageBreak/>
        <w:t>захисту громадян, які постраждали внаслідок Чорнобильської катастрофи, на 2019-2021 роки.</w:t>
      </w:r>
    </w:p>
    <w:p w:rsidR="006A0CA0" w:rsidRPr="00290928" w:rsidRDefault="006A0CA0" w:rsidP="006A0CA0">
      <w:pPr>
        <w:ind w:right="99" w:firstLine="708"/>
        <w:jc w:val="both"/>
        <w:rPr>
          <w:lang w:val="uk-UA"/>
        </w:rPr>
      </w:pPr>
    </w:p>
    <w:p w:rsidR="006A0CA0" w:rsidRPr="00290928" w:rsidRDefault="006A0CA0" w:rsidP="006A0CA0">
      <w:pPr>
        <w:ind w:right="99" w:firstLine="708"/>
        <w:jc w:val="both"/>
        <w:rPr>
          <w:lang w:val="uk-UA"/>
        </w:rPr>
      </w:pPr>
      <w:r w:rsidRPr="00290928">
        <w:rPr>
          <w:lang w:val="uk-UA"/>
        </w:rPr>
        <w:t>4. Фінансовому управлінню міської ради передбачити фінансування заходів Програми.</w:t>
      </w:r>
    </w:p>
    <w:p w:rsidR="006A0CA0" w:rsidRPr="00290928" w:rsidRDefault="006A0CA0" w:rsidP="006A0CA0">
      <w:pPr>
        <w:ind w:right="99" w:firstLine="708"/>
        <w:jc w:val="both"/>
        <w:rPr>
          <w:lang w:val="uk-UA"/>
        </w:rPr>
      </w:pPr>
    </w:p>
    <w:p w:rsidR="006A0CA0" w:rsidRPr="00290928" w:rsidRDefault="006A0CA0" w:rsidP="006A0CA0">
      <w:pPr>
        <w:ind w:right="99"/>
        <w:jc w:val="both"/>
        <w:rPr>
          <w:rFonts w:cs="Times New Roman CYR"/>
          <w:lang w:val="uk-UA"/>
        </w:rPr>
      </w:pPr>
      <w:r w:rsidRPr="00290928">
        <w:rPr>
          <w:rFonts w:cs="Times New Roman CYR"/>
          <w:lang w:val="uk-UA"/>
        </w:rPr>
        <w:tab/>
        <w:t>5. Дане рішення підлягає оприлюдненню.</w:t>
      </w:r>
    </w:p>
    <w:p w:rsidR="006A0CA0" w:rsidRPr="00290928" w:rsidRDefault="006A0CA0" w:rsidP="006A0CA0">
      <w:pPr>
        <w:ind w:right="99"/>
        <w:jc w:val="both"/>
        <w:rPr>
          <w:rFonts w:cs="Times New Roman CYR"/>
          <w:lang w:val="uk-UA"/>
        </w:rPr>
      </w:pPr>
    </w:p>
    <w:p w:rsidR="006A0CA0" w:rsidRPr="00290928" w:rsidRDefault="006A0CA0" w:rsidP="006A0CA0">
      <w:pPr>
        <w:ind w:right="99"/>
        <w:jc w:val="both"/>
        <w:rPr>
          <w:rFonts w:cs="Times New Roman CYR"/>
          <w:lang w:val="uk-UA"/>
        </w:rPr>
      </w:pPr>
      <w:r w:rsidRPr="00290928">
        <w:rPr>
          <w:rFonts w:cs="Times New Roman CYR"/>
          <w:lang w:val="uk-UA"/>
        </w:rPr>
        <w:tab/>
        <w:t xml:space="preserve">6. Контроль за виконанням цього рішення покласти на заступника міського голови М. </w:t>
      </w:r>
      <w:proofErr w:type="spellStart"/>
      <w:r w:rsidRPr="00290928">
        <w:rPr>
          <w:rFonts w:cs="Times New Roman CYR"/>
          <w:lang w:val="uk-UA"/>
        </w:rPr>
        <w:t>Головньова</w:t>
      </w:r>
      <w:proofErr w:type="spellEnd"/>
      <w:r w:rsidRPr="00290928">
        <w:rPr>
          <w:rFonts w:cs="Times New Roman CYR"/>
          <w:lang w:val="uk-UA"/>
        </w:rPr>
        <w:t xml:space="preserve"> та постійну комісію з питань соціально-гуманітарного розвитку.</w:t>
      </w:r>
    </w:p>
    <w:p w:rsidR="006A0CA0" w:rsidRPr="00290928" w:rsidRDefault="006A0CA0" w:rsidP="006A0CA0">
      <w:pPr>
        <w:ind w:right="99"/>
        <w:jc w:val="both"/>
        <w:rPr>
          <w:lang w:val="uk-UA"/>
        </w:rPr>
      </w:pPr>
    </w:p>
    <w:p w:rsidR="006A0CA0" w:rsidRPr="00290928" w:rsidRDefault="006A0CA0" w:rsidP="006A0CA0">
      <w:pPr>
        <w:ind w:right="99"/>
        <w:jc w:val="both"/>
        <w:rPr>
          <w:lang w:val="uk-UA"/>
        </w:rPr>
      </w:pPr>
    </w:p>
    <w:p w:rsidR="006A0CA0" w:rsidRPr="00290928" w:rsidRDefault="006A0CA0" w:rsidP="006A0CA0">
      <w:pPr>
        <w:ind w:right="99"/>
        <w:jc w:val="both"/>
        <w:rPr>
          <w:lang w:val="uk-UA"/>
        </w:rPr>
      </w:pPr>
    </w:p>
    <w:p w:rsidR="006A0CA0" w:rsidRPr="00290928" w:rsidRDefault="006A0CA0" w:rsidP="006A0CA0">
      <w:pPr>
        <w:jc w:val="both"/>
        <w:rPr>
          <w:bCs/>
          <w:lang w:val="uk-UA"/>
        </w:rPr>
      </w:pPr>
      <w:r w:rsidRPr="00290928">
        <w:rPr>
          <w:b/>
          <w:lang w:val="uk-UA"/>
        </w:rPr>
        <w:t>Міський голова</w:t>
      </w:r>
      <w:r w:rsidRPr="00290928">
        <w:rPr>
          <w:b/>
          <w:bCs/>
          <w:lang w:val="uk-UA"/>
        </w:rPr>
        <w:tab/>
      </w:r>
      <w:r w:rsidRPr="00290928">
        <w:rPr>
          <w:b/>
          <w:bCs/>
          <w:lang w:val="uk-UA"/>
        </w:rPr>
        <w:tab/>
      </w:r>
      <w:r w:rsidRPr="00290928">
        <w:rPr>
          <w:b/>
          <w:bCs/>
          <w:lang w:val="uk-UA"/>
        </w:rPr>
        <w:tab/>
      </w:r>
      <w:r w:rsidRPr="00290928">
        <w:rPr>
          <w:b/>
          <w:bCs/>
          <w:lang w:val="uk-UA"/>
        </w:rPr>
        <w:tab/>
      </w:r>
      <w:r w:rsidRPr="00290928">
        <w:rPr>
          <w:b/>
          <w:bCs/>
          <w:lang w:val="uk-UA"/>
        </w:rPr>
        <w:tab/>
      </w:r>
      <w:r w:rsidRPr="00290928">
        <w:rPr>
          <w:b/>
          <w:bCs/>
          <w:lang w:val="uk-UA"/>
        </w:rPr>
        <w:tab/>
      </w:r>
      <w:r w:rsidRPr="00290928">
        <w:rPr>
          <w:b/>
          <w:bCs/>
          <w:lang w:val="uk-UA"/>
        </w:rPr>
        <w:tab/>
      </w:r>
      <w:r w:rsidRPr="00290928">
        <w:rPr>
          <w:b/>
          <w:bCs/>
          <w:lang w:val="uk-UA"/>
        </w:rPr>
        <w:tab/>
      </w:r>
      <w:r w:rsidRPr="00290928">
        <w:rPr>
          <w:b/>
          <w:bCs/>
          <w:lang w:val="uk-UA"/>
        </w:rPr>
        <w:tab/>
        <w:t>С. ШИЛІН</w:t>
      </w: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6A0CA0" w:rsidRPr="00890997" w:rsidRDefault="006A0CA0" w:rsidP="006A0CA0">
      <w:pPr>
        <w:rPr>
          <w:lang w:val="uk-UA"/>
        </w:rPr>
      </w:pPr>
    </w:p>
    <w:p w:rsidR="00290928" w:rsidRDefault="00290928" w:rsidP="006A0CA0">
      <w:pPr>
        <w:ind w:left="4122" w:firstLine="708"/>
        <w:jc w:val="both"/>
        <w:rPr>
          <w:bCs/>
          <w:color w:val="000000"/>
          <w:lang w:val="uk-UA"/>
        </w:rPr>
      </w:pPr>
    </w:p>
    <w:p w:rsidR="00290928" w:rsidRDefault="00290928" w:rsidP="006A0CA0">
      <w:pPr>
        <w:ind w:left="4122" w:firstLine="708"/>
        <w:jc w:val="both"/>
        <w:rPr>
          <w:bCs/>
          <w:color w:val="000000"/>
          <w:lang w:val="uk-UA"/>
        </w:rPr>
      </w:pPr>
    </w:p>
    <w:p w:rsidR="006A0CA0" w:rsidRDefault="006A0CA0" w:rsidP="006A0CA0">
      <w:pPr>
        <w:ind w:left="4122" w:firstLine="708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>Додаток</w:t>
      </w:r>
    </w:p>
    <w:p w:rsidR="006A0CA0" w:rsidRDefault="006A0CA0" w:rsidP="006A0CA0">
      <w:pPr>
        <w:ind w:left="483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рішення Лисичанської міської ради</w:t>
      </w:r>
    </w:p>
    <w:p w:rsidR="006A0CA0" w:rsidRDefault="00F234C8" w:rsidP="006A0CA0">
      <w:pPr>
        <w:ind w:left="4830"/>
        <w:rPr>
          <w:lang w:val="uk-UA"/>
        </w:rPr>
      </w:pPr>
      <w:r w:rsidRPr="00F234C8">
        <w:rPr>
          <w:lang w:val="uk-UA"/>
        </w:rPr>
        <w:t>01.</w:t>
      </w:r>
      <w:r w:rsidRPr="00890997">
        <w:t>03</w:t>
      </w:r>
      <w:r w:rsidR="003B009A">
        <w:rPr>
          <w:lang w:val="uk-UA"/>
        </w:rPr>
        <w:t>.</w:t>
      </w:r>
      <w:r w:rsidRPr="00890997">
        <w:t>2019</w:t>
      </w:r>
      <w:r w:rsidR="003B009A">
        <w:rPr>
          <w:lang w:val="uk-UA"/>
        </w:rPr>
        <w:t xml:space="preserve"> </w:t>
      </w:r>
      <w:r w:rsidRPr="00890997">
        <w:t xml:space="preserve"> </w:t>
      </w:r>
      <w:r w:rsidR="006A0CA0">
        <w:rPr>
          <w:lang w:val="uk-UA"/>
        </w:rPr>
        <w:t>№</w:t>
      </w:r>
      <w:r w:rsidRPr="00890997">
        <w:t xml:space="preserve"> 61/914</w:t>
      </w:r>
    </w:p>
    <w:p w:rsidR="006A0CA0" w:rsidRDefault="006A0CA0" w:rsidP="006A0CA0">
      <w:pPr>
        <w:pStyle w:val="1"/>
        <w:tabs>
          <w:tab w:val="left" w:pos="5670"/>
        </w:tabs>
        <w:ind w:left="5103"/>
        <w:rPr>
          <w:lang w:val="uk-UA"/>
        </w:rPr>
      </w:pPr>
    </w:p>
    <w:p w:rsidR="006A0CA0" w:rsidRDefault="006A0CA0" w:rsidP="006A0CA0">
      <w:pPr>
        <w:tabs>
          <w:tab w:val="left" w:pos="5670"/>
          <w:tab w:val="left" w:pos="5760"/>
        </w:tabs>
        <w:ind w:left="5103"/>
        <w:rPr>
          <w:color w:val="FF0000"/>
          <w:lang w:val="uk-UA"/>
        </w:rPr>
      </w:pPr>
    </w:p>
    <w:p w:rsidR="006A0CA0" w:rsidRDefault="006A0CA0" w:rsidP="006A0CA0">
      <w:pPr>
        <w:jc w:val="center"/>
        <w:rPr>
          <w:b/>
          <w:lang w:val="uk-UA"/>
        </w:rPr>
      </w:pPr>
    </w:p>
    <w:p w:rsidR="006A0CA0" w:rsidRDefault="006A0CA0" w:rsidP="006A0CA0">
      <w:pPr>
        <w:pStyle w:val="1"/>
        <w:ind w:left="1512"/>
        <w:jc w:val="center"/>
        <w:rPr>
          <w:rFonts w:eastAsia="Arial Unicode MS"/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МІСЬКА ЦІЛЬОВА ПРОГРАМА</w:t>
      </w:r>
    </w:p>
    <w:p w:rsidR="006A0CA0" w:rsidRDefault="006A0CA0" w:rsidP="006A0CA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соціального захисту громадян, які постраждали внаслідок Чорнобильської катастрофи, на 2019 - 2021 роки</w:t>
      </w: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tabs>
          <w:tab w:val="left" w:pos="3345"/>
        </w:tabs>
        <w:jc w:val="center"/>
        <w:rPr>
          <w:lang w:val="uk-UA"/>
        </w:rPr>
      </w:pPr>
    </w:p>
    <w:p w:rsidR="006A0CA0" w:rsidRDefault="006A0CA0" w:rsidP="006A0CA0">
      <w:pPr>
        <w:tabs>
          <w:tab w:val="left" w:pos="3345"/>
        </w:tabs>
        <w:jc w:val="center"/>
        <w:rPr>
          <w:lang w:val="uk-UA"/>
        </w:rPr>
      </w:pPr>
    </w:p>
    <w:p w:rsidR="006A0CA0" w:rsidRDefault="006A0CA0" w:rsidP="006A0CA0">
      <w:pPr>
        <w:tabs>
          <w:tab w:val="left" w:pos="3345"/>
        </w:tabs>
        <w:jc w:val="center"/>
        <w:rPr>
          <w:lang w:val="uk-UA"/>
        </w:rPr>
      </w:pPr>
    </w:p>
    <w:p w:rsidR="006A0CA0" w:rsidRDefault="006A0CA0" w:rsidP="006A0CA0">
      <w:pPr>
        <w:tabs>
          <w:tab w:val="left" w:pos="3345"/>
        </w:tabs>
        <w:jc w:val="center"/>
        <w:rPr>
          <w:lang w:val="uk-UA"/>
        </w:rPr>
      </w:pPr>
    </w:p>
    <w:p w:rsidR="006A0CA0" w:rsidRDefault="006A0CA0" w:rsidP="006A0CA0">
      <w:pPr>
        <w:tabs>
          <w:tab w:val="left" w:pos="3345"/>
        </w:tabs>
        <w:jc w:val="center"/>
        <w:rPr>
          <w:lang w:val="uk-UA"/>
        </w:rPr>
      </w:pPr>
    </w:p>
    <w:p w:rsidR="00290928" w:rsidRDefault="00290928" w:rsidP="006A0CA0">
      <w:pPr>
        <w:tabs>
          <w:tab w:val="left" w:pos="3345"/>
        </w:tabs>
        <w:jc w:val="center"/>
        <w:rPr>
          <w:lang w:val="uk-UA"/>
        </w:rPr>
      </w:pPr>
    </w:p>
    <w:p w:rsidR="006A0CA0" w:rsidRDefault="006A0CA0" w:rsidP="006A0CA0">
      <w:pPr>
        <w:tabs>
          <w:tab w:val="left" w:pos="3345"/>
        </w:tabs>
        <w:jc w:val="center"/>
        <w:rPr>
          <w:lang w:val="uk-UA"/>
        </w:rPr>
      </w:pPr>
    </w:p>
    <w:p w:rsidR="006A0CA0" w:rsidRDefault="006A0CA0" w:rsidP="006A0CA0">
      <w:pPr>
        <w:tabs>
          <w:tab w:val="left" w:pos="3345"/>
        </w:tabs>
        <w:jc w:val="center"/>
        <w:rPr>
          <w:lang w:val="uk-UA"/>
        </w:rPr>
      </w:pPr>
    </w:p>
    <w:p w:rsidR="006A0CA0" w:rsidRDefault="006A0CA0" w:rsidP="006A0CA0">
      <w:pPr>
        <w:tabs>
          <w:tab w:val="left" w:pos="3345"/>
        </w:tabs>
        <w:jc w:val="center"/>
        <w:rPr>
          <w:lang w:val="uk-UA"/>
        </w:rPr>
      </w:pPr>
    </w:p>
    <w:p w:rsidR="006A0CA0" w:rsidRDefault="006A0CA0" w:rsidP="006A0CA0">
      <w:pPr>
        <w:tabs>
          <w:tab w:val="left" w:pos="3345"/>
        </w:tabs>
        <w:spacing w:before="120"/>
        <w:jc w:val="center"/>
        <w:rPr>
          <w:lang w:val="uk-UA"/>
        </w:rPr>
      </w:pPr>
      <w:r>
        <w:rPr>
          <w:lang w:val="uk-UA"/>
        </w:rPr>
        <w:t>Лисичанськ - 2019</w:t>
      </w:r>
    </w:p>
    <w:p w:rsidR="006A0CA0" w:rsidRDefault="006A0CA0" w:rsidP="006A0CA0">
      <w:pPr>
        <w:jc w:val="center"/>
        <w:rPr>
          <w:b/>
          <w:bCs/>
          <w:lang w:val="uk-UA"/>
        </w:rPr>
      </w:pPr>
    </w:p>
    <w:p w:rsidR="00290928" w:rsidRDefault="00290928" w:rsidP="006A0CA0">
      <w:pPr>
        <w:jc w:val="center"/>
        <w:rPr>
          <w:b/>
          <w:bCs/>
          <w:lang w:val="uk-UA"/>
        </w:rPr>
      </w:pPr>
    </w:p>
    <w:p w:rsidR="006A0CA0" w:rsidRDefault="006A0CA0" w:rsidP="006A0CA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ПАСПОРТ</w:t>
      </w:r>
    </w:p>
    <w:p w:rsidR="006A0CA0" w:rsidRDefault="006A0CA0" w:rsidP="006A0CA0">
      <w:pPr>
        <w:jc w:val="center"/>
        <w:rPr>
          <w:lang w:val="uk-UA"/>
        </w:rPr>
      </w:pPr>
    </w:p>
    <w:p w:rsidR="006A0CA0" w:rsidRDefault="006A0CA0" w:rsidP="006A0CA0">
      <w:pPr>
        <w:jc w:val="center"/>
        <w:rPr>
          <w:lang w:val="uk-UA"/>
        </w:rPr>
      </w:pPr>
      <w:r>
        <w:rPr>
          <w:lang w:val="uk-UA"/>
        </w:rPr>
        <w:t>Міської цільової програми соціального захисту громадян, які постраждали внаслідок Чорнобильської катастрофи, на 2019 – 2021 роки</w:t>
      </w:r>
    </w:p>
    <w:p w:rsidR="006A0CA0" w:rsidRDefault="006A0CA0" w:rsidP="006A0CA0">
      <w:pPr>
        <w:jc w:val="center"/>
        <w:rPr>
          <w:lang w:val="uk-UA"/>
        </w:rPr>
      </w:pPr>
    </w:p>
    <w:p w:rsidR="006A0CA0" w:rsidRPr="006A0CA0" w:rsidRDefault="006A0CA0" w:rsidP="006A0CA0">
      <w:pPr>
        <w:pStyle w:val="aa"/>
        <w:ind w:left="-567" w:firstLine="720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Підстава для розроблення: Закон України від 28.02.1991 № 796-ХІІ «Про статус і соціальний захист громадян, які постраждали внаслідок Чорнобильської катастрофи», </w:t>
      </w:r>
      <w:r>
        <w:rPr>
          <w:rFonts w:ascii="Times New Roman" w:hAnsi="Times New Roman"/>
          <w:sz w:val="28"/>
          <w:szCs w:val="28"/>
          <w:shd w:val="clear" w:color="auto" w:fill="F8F8F8"/>
          <w:lang w:val="uk-UA"/>
        </w:rPr>
        <w:t>Указ Президента України від 10.11.2006 № 945 «Про день вшанування учасників ліквідації наслідків аварії на Чорнобильській АЕС»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A0CA0" w:rsidRPr="006A0CA0" w:rsidRDefault="006A0CA0" w:rsidP="006A0CA0">
      <w:pPr>
        <w:ind w:firstLine="540"/>
        <w:jc w:val="both"/>
        <w:rPr>
          <w:lang w:val="uk-UA"/>
        </w:rPr>
      </w:pPr>
    </w:p>
    <w:tbl>
      <w:tblPr>
        <w:tblW w:w="105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7"/>
        <w:gridCol w:w="4899"/>
        <w:gridCol w:w="5180"/>
      </w:tblGrid>
      <w:tr w:rsidR="006A0CA0" w:rsidRPr="003B009A" w:rsidTr="006A0CA0">
        <w:trPr>
          <w:trHeight w:val="97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CA0" w:rsidRPr="003B009A" w:rsidRDefault="006A0CA0">
            <w:pPr>
              <w:pStyle w:val="ab"/>
              <w:snapToGrid w:val="0"/>
              <w:spacing w:line="276" w:lineRule="auto"/>
              <w:jc w:val="both"/>
              <w:rPr>
                <w:sz w:val="26"/>
                <w:szCs w:val="26"/>
                <w:highlight w:val="green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Управління праці та соціального захисту населення Лисичанської міської ради</w:t>
            </w:r>
          </w:p>
        </w:tc>
      </w:tr>
      <w:tr w:rsidR="006A0CA0" w:rsidRPr="00011181" w:rsidTr="006A0CA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proofErr w:type="spellStart"/>
            <w:r w:rsidRPr="003B009A">
              <w:rPr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3B009A">
              <w:rPr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ind w:right="99"/>
              <w:jc w:val="both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 xml:space="preserve">Управління з виконання політики Лисичанської міської ради в сфері ЖКГ, фінансове управління, комунальна установа «Територіальне медичне об'єднання м. Лисичанськ», відділ освіти, відділ культури, </w:t>
            </w:r>
            <w:r w:rsidRPr="003B009A">
              <w:rPr>
                <w:color w:val="000000"/>
                <w:sz w:val="26"/>
                <w:szCs w:val="26"/>
                <w:lang w:val="uk-UA"/>
              </w:rPr>
              <w:t>відділ у справах сім’ї, молоді та спорту,</w:t>
            </w:r>
            <w:r w:rsidRPr="003B009A">
              <w:rPr>
                <w:sz w:val="26"/>
                <w:szCs w:val="26"/>
                <w:lang w:val="uk-UA"/>
              </w:rPr>
              <w:t xml:space="preserve"> територіальний центр соціального обслуговування (надання соціальних послуг), відділ з питань внутрішньої політики, зв’язку з громадськістю та ЗМІ, громадська організація «Ветерани Чорнобиля м. Лисичанська»</w:t>
            </w:r>
          </w:p>
        </w:tc>
      </w:tr>
      <w:tr w:rsidR="006A0CA0" w:rsidRPr="003B009A" w:rsidTr="006A0CA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Управління праці та соціального захисту населення</w:t>
            </w:r>
          </w:p>
        </w:tc>
      </w:tr>
      <w:tr w:rsidR="006A0CA0" w:rsidRPr="00011181" w:rsidTr="006A0CA0">
        <w:trPr>
          <w:trHeight w:val="169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ind w:right="99"/>
              <w:jc w:val="both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 xml:space="preserve">УПСЗН, управління з виконання політики Лисичанської міської ради в сфері ЖКГ, комунальна установа «Територіальне медичне об'єднання     м. Лисичанськ», фінансове управління, відділ освіти, відділ культури, </w:t>
            </w:r>
            <w:r w:rsidRPr="003B009A">
              <w:rPr>
                <w:color w:val="000000"/>
                <w:sz w:val="26"/>
                <w:szCs w:val="26"/>
                <w:lang w:val="uk-UA"/>
              </w:rPr>
              <w:t>відділ у справах сім’ї, молоді та спорту,</w:t>
            </w:r>
            <w:r w:rsidRPr="003B009A">
              <w:rPr>
                <w:sz w:val="26"/>
                <w:szCs w:val="26"/>
                <w:lang w:val="uk-UA"/>
              </w:rPr>
              <w:t xml:space="preserve">  територіальний центр соціального обслуговування (надання соціальних послуг), відділ з питань внутрішньої політики, зв’язку з громадськістю та ЗМІ</w:t>
            </w:r>
          </w:p>
        </w:tc>
      </w:tr>
      <w:tr w:rsidR="006A0CA0" w:rsidRPr="003B009A" w:rsidTr="006A0CA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2019 – 2021 роки</w:t>
            </w:r>
          </w:p>
        </w:tc>
      </w:tr>
      <w:tr w:rsidR="006A0CA0" w:rsidRPr="003B009A" w:rsidTr="006A0CA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3578,334 тис. грн</w:t>
            </w:r>
            <w:r w:rsidRPr="003B009A">
              <w:rPr>
                <w:color w:val="FF0000"/>
                <w:sz w:val="26"/>
                <w:szCs w:val="26"/>
                <w:lang w:val="uk-UA"/>
              </w:rPr>
              <w:t>.</w:t>
            </w:r>
          </w:p>
        </w:tc>
      </w:tr>
      <w:tr w:rsidR="006A0CA0" w:rsidRPr="003B009A" w:rsidTr="006A0CA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У тому числі: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A0" w:rsidRPr="003B009A" w:rsidRDefault="006A0CA0">
            <w:pPr>
              <w:snapToGrid w:val="0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Державний бюджет — 1007,400 тис. грн.</w:t>
            </w:r>
          </w:p>
          <w:p w:rsidR="006A0CA0" w:rsidRPr="003B009A" w:rsidRDefault="006A0CA0">
            <w:pPr>
              <w:snapToGrid w:val="0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обласний бюджет    — 1933,000 тис. грн.</w:t>
            </w:r>
          </w:p>
          <w:p w:rsidR="006A0CA0" w:rsidRPr="003B009A" w:rsidRDefault="006A0CA0">
            <w:pPr>
              <w:snapToGrid w:val="0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3B009A">
              <w:rPr>
                <w:sz w:val="26"/>
                <w:szCs w:val="26"/>
                <w:lang w:val="uk-UA"/>
              </w:rPr>
              <w:t>місцевий бюджет       — 637,934 тис. грн.</w:t>
            </w:r>
          </w:p>
        </w:tc>
      </w:tr>
    </w:tbl>
    <w:p w:rsidR="006A0CA0" w:rsidRDefault="006A0CA0" w:rsidP="006A0CA0">
      <w:pPr>
        <w:suppressAutoHyphens w:val="0"/>
        <w:rPr>
          <w:lang w:val="uk-UA"/>
        </w:rPr>
        <w:sectPr w:rsidR="006A0CA0" w:rsidSect="00290928">
          <w:pgSz w:w="11906" w:h="16838"/>
          <w:pgMar w:top="284" w:right="567" w:bottom="567" w:left="1701" w:header="266" w:footer="414" w:gutter="0"/>
          <w:pgNumType w:start="2"/>
          <w:cols w:space="720"/>
        </w:sectPr>
      </w:pPr>
    </w:p>
    <w:p w:rsidR="006A0CA0" w:rsidRDefault="006A0CA0" w:rsidP="006A0CA0">
      <w:pPr>
        <w:pageBreakBefore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І Визначення проблеми, на розв’язання якої спрямовано Програму</w:t>
      </w:r>
    </w:p>
    <w:p w:rsidR="006A0CA0" w:rsidRDefault="006A0CA0" w:rsidP="006A0CA0">
      <w:pPr>
        <w:ind w:firstLine="709"/>
        <w:jc w:val="both"/>
        <w:rPr>
          <w:lang w:val="uk-UA"/>
        </w:rPr>
      </w:pPr>
    </w:p>
    <w:p w:rsidR="006A0CA0" w:rsidRDefault="006A0CA0" w:rsidP="006A0CA0">
      <w:pPr>
        <w:ind w:firstLine="576"/>
        <w:jc w:val="both"/>
        <w:rPr>
          <w:color w:val="000000"/>
          <w:lang w:val="uk-UA"/>
        </w:rPr>
      </w:pPr>
      <w:r>
        <w:rPr>
          <w:lang w:val="uk-UA"/>
        </w:rPr>
        <w:t xml:space="preserve">Чорнобильська катастрофа створила на значній території України радіаційну ситуацію, яка і сьогодні продовжує негативно впливати на здоров’я людей та довкілля. </w:t>
      </w:r>
      <w:r>
        <w:rPr>
          <w:color w:val="000000"/>
          <w:lang w:val="az-Cyrl-AZ"/>
        </w:rPr>
        <w:t>Наслідки впливу радіації призводять до збільшення чисельності осіб з інвалідністю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серед постраждалих громадян.</w:t>
      </w:r>
    </w:p>
    <w:p w:rsidR="006A0CA0" w:rsidRDefault="006A0CA0" w:rsidP="006A0CA0">
      <w:pPr>
        <w:ind w:firstLine="576"/>
        <w:jc w:val="both"/>
        <w:rPr>
          <w:lang w:val="uk-UA"/>
        </w:rPr>
      </w:pPr>
      <w:r>
        <w:rPr>
          <w:lang w:val="uk-UA"/>
        </w:rPr>
        <w:t>Ліквідація наслідків аварії на ЧАЕС залишається одним із пріоритетних завдань держави. Поряд з цим існує необхідність реалізації комплексу додаткових заходів, спрямованих на збереження здоров’я осіб, постраждалих внаслідок Чорнобильської катастрофи, своєчасне та повноцінне їх лікування, соціальний та матеріальний захист.</w:t>
      </w:r>
    </w:p>
    <w:p w:rsidR="006A0CA0" w:rsidRDefault="006A0CA0" w:rsidP="006A0CA0">
      <w:pPr>
        <w:ind w:firstLine="708"/>
        <w:jc w:val="both"/>
        <w:rPr>
          <w:lang w:val="uk-UA"/>
        </w:rPr>
      </w:pPr>
      <w:r>
        <w:rPr>
          <w:lang w:val="uk-UA"/>
        </w:rPr>
        <w:t>Станом на 01.01.2019 на обліку в управлінні праці та соціального захисту населення Лисичанської міської ради (</w:t>
      </w:r>
      <w:proofErr w:type="spellStart"/>
      <w:r>
        <w:rPr>
          <w:lang w:val="uk-UA"/>
        </w:rPr>
        <w:t>далі-УПСЗН</w:t>
      </w:r>
      <w:proofErr w:type="spellEnd"/>
      <w:r>
        <w:rPr>
          <w:lang w:val="uk-UA"/>
        </w:rPr>
        <w:t>) перебуває 640 осіб, які постраждали внаслідок Чорнобильської катастрофи, з них:</w:t>
      </w:r>
    </w:p>
    <w:p w:rsidR="006A0CA0" w:rsidRDefault="006A0CA0" w:rsidP="006A0CA0">
      <w:pPr>
        <w:jc w:val="both"/>
        <w:rPr>
          <w:lang w:val="uk-UA"/>
        </w:rPr>
      </w:pPr>
      <w:r>
        <w:rPr>
          <w:lang w:val="uk-UA"/>
        </w:rPr>
        <w:t xml:space="preserve">- І категорії — 199 осіб; </w:t>
      </w:r>
    </w:p>
    <w:p w:rsidR="006A0CA0" w:rsidRDefault="006A0CA0" w:rsidP="006A0CA0">
      <w:pPr>
        <w:jc w:val="both"/>
        <w:rPr>
          <w:lang w:val="uk-UA"/>
        </w:rPr>
      </w:pPr>
      <w:r>
        <w:rPr>
          <w:lang w:val="uk-UA"/>
        </w:rPr>
        <w:t xml:space="preserve">- ІІ категорії — 202 особи; </w:t>
      </w:r>
    </w:p>
    <w:p w:rsidR="006A0CA0" w:rsidRDefault="006A0CA0" w:rsidP="006A0CA0">
      <w:pPr>
        <w:jc w:val="both"/>
        <w:rPr>
          <w:lang w:val="uk-UA"/>
        </w:rPr>
      </w:pPr>
      <w:r>
        <w:rPr>
          <w:lang w:val="uk-UA"/>
        </w:rPr>
        <w:t>- ІІІ категорії — 130 осіб;</w:t>
      </w:r>
    </w:p>
    <w:p w:rsidR="006A0CA0" w:rsidRDefault="006A0CA0" w:rsidP="006A0CA0">
      <w:pPr>
        <w:jc w:val="both"/>
        <w:rPr>
          <w:lang w:val="uk-UA"/>
        </w:rPr>
      </w:pPr>
      <w:r>
        <w:rPr>
          <w:lang w:val="uk-UA"/>
        </w:rPr>
        <w:t xml:space="preserve">- дружини померлих громадян, </w:t>
      </w:r>
    </w:p>
    <w:p w:rsidR="006A0CA0" w:rsidRDefault="006A0CA0" w:rsidP="006A0CA0">
      <w:pPr>
        <w:jc w:val="both"/>
        <w:rPr>
          <w:lang w:val="uk-UA"/>
        </w:rPr>
      </w:pPr>
      <w:r>
        <w:rPr>
          <w:lang w:val="uk-UA"/>
        </w:rPr>
        <w:t>смерть яких пов’язана з Чорнобильською катастрофою – 68;</w:t>
      </w:r>
    </w:p>
    <w:p w:rsidR="006A0CA0" w:rsidRDefault="006A0CA0" w:rsidP="006A0CA0">
      <w:pPr>
        <w:jc w:val="both"/>
        <w:rPr>
          <w:lang w:val="uk-UA"/>
        </w:rPr>
      </w:pPr>
      <w:r>
        <w:rPr>
          <w:lang w:val="uk-UA"/>
        </w:rPr>
        <w:t>- діти, потерпілі від Чорнобильської катастрофи — 41.</w:t>
      </w:r>
    </w:p>
    <w:p w:rsidR="006A0CA0" w:rsidRDefault="006A0CA0" w:rsidP="006A0CA0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УПСЗН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рахунок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державного бюджету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бюджетних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спрямованих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іальний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захист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громадян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постраждали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внаслідок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Чорнобильської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катастрофи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наступними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напрямами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A0CA0" w:rsidRDefault="006A0CA0" w:rsidP="006A0CA0">
      <w:pPr>
        <w:ind w:firstLine="709"/>
        <w:jc w:val="both"/>
        <w:rPr>
          <w:lang w:val="uk-UA"/>
        </w:rPr>
      </w:pPr>
      <w:r>
        <w:rPr>
          <w:lang w:val="uk-UA" w:eastAsia="ru-RU"/>
        </w:rPr>
        <w:t xml:space="preserve">- відшкодування підприємствам витрат на </w:t>
      </w:r>
      <w:r>
        <w:rPr>
          <w:lang w:val="uk-UA"/>
        </w:rPr>
        <w:t xml:space="preserve">оплату додаткової відпустки та </w:t>
      </w:r>
      <w:r>
        <w:rPr>
          <w:lang w:val="uk-UA" w:eastAsia="ru-RU"/>
        </w:rPr>
        <w:t xml:space="preserve">компенсації у разі звільнення з роботи </w:t>
      </w:r>
      <w:r>
        <w:rPr>
          <w:lang w:val="uk-UA"/>
        </w:rPr>
        <w:t>громадян, які постраждали внаслідок Чорнобильської катастрофи;</w:t>
      </w:r>
    </w:p>
    <w:p w:rsidR="006A0CA0" w:rsidRDefault="006A0CA0" w:rsidP="006A0CA0">
      <w:pPr>
        <w:ind w:firstLine="709"/>
        <w:jc w:val="both"/>
        <w:rPr>
          <w:lang w:val="uk-UA"/>
        </w:rPr>
      </w:pPr>
      <w:r>
        <w:rPr>
          <w:lang w:val="uk-UA"/>
        </w:rPr>
        <w:t xml:space="preserve">- виплата </w:t>
      </w:r>
      <w:r>
        <w:rPr>
          <w:lang w:val="uk-UA" w:eastAsia="ru-RU"/>
        </w:rPr>
        <w:t>грошової компенсації за пільгове забезпечення продуктами харчування громадян</w:t>
      </w:r>
      <w:r>
        <w:rPr>
          <w:lang w:val="uk-UA"/>
        </w:rPr>
        <w:t xml:space="preserve"> 1 та 2 категорії</w:t>
      </w:r>
      <w:r>
        <w:rPr>
          <w:lang w:val="uk-UA" w:eastAsia="ru-RU"/>
        </w:rPr>
        <w:t>;</w:t>
      </w:r>
    </w:p>
    <w:p w:rsidR="006A0CA0" w:rsidRDefault="006A0CA0" w:rsidP="006A0CA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виплата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компенсації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 шкоду,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заподіяну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здоров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’ю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допомоги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A0CA0" w:rsidRDefault="006A0CA0" w:rsidP="006A0CA0">
      <w:pPr>
        <w:ind w:firstLine="709"/>
        <w:jc w:val="both"/>
        <w:rPr>
          <w:lang w:val="uk-UA"/>
        </w:rPr>
      </w:pPr>
      <w:r>
        <w:rPr>
          <w:lang w:val="uk-UA"/>
        </w:rPr>
        <w:t>- забезпечення</w:t>
      </w:r>
      <w:r>
        <w:rPr>
          <w:lang w:val="uk-UA" w:eastAsia="ru-RU"/>
        </w:rPr>
        <w:t xml:space="preserve"> санаторно-курортним лікуванням </w:t>
      </w:r>
      <w:r>
        <w:rPr>
          <w:lang w:val="uk-UA"/>
        </w:rPr>
        <w:t>громадян, віднесених до категорії 1;</w:t>
      </w:r>
    </w:p>
    <w:p w:rsidR="006A0CA0" w:rsidRDefault="006A0CA0" w:rsidP="006A0CA0">
      <w:pPr>
        <w:ind w:firstLine="709"/>
        <w:jc w:val="both"/>
        <w:rPr>
          <w:lang w:val="uk-UA" w:eastAsia="ru-RU"/>
        </w:rPr>
      </w:pPr>
      <w:r>
        <w:rPr>
          <w:lang w:val="uk-UA"/>
        </w:rPr>
        <w:t xml:space="preserve">- відшкодування витрат підприємствам за надані пільги на оплату житлово–комунальних послуг і послуг зв'язку </w:t>
      </w:r>
      <w:r>
        <w:rPr>
          <w:lang w:val="uk-UA" w:eastAsia="ru-RU"/>
        </w:rPr>
        <w:t>в межах встановлених норм.</w:t>
      </w:r>
    </w:p>
    <w:p w:rsidR="006A0CA0" w:rsidRDefault="006A0CA0" w:rsidP="006A0CA0">
      <w:pPr>
        <w:ind w:firstLine="709"/>
        <w:jc w:val="both"/>
        <w:rPr>
          <w:lang w:val="uk-UA" w:eastAsia="ru-RU"/>
        </w:rPr>
      </w:pPr>
      <w:r>
        <w:rPr>
          <w:lang w:val="uk-UA" w:eastAsia="ru-RU"/>
        </w:rPr>
        <w:t xml:space="preserve">Головними завданнями </w:t>
      </w:r>
      <w:r>
        <w:rPr>
          <w:lang w:val="uk-UA"/>
        </w:rPr>
        <w:t xml:space="preserve">Міської цільової програми соціального захисту громадян, які постраждали внаслідок Чорнобильської катастрофи, на 2019 – 2021 роки (далі-Програма) </w:t>
      </w:r>
      <w:r>
        <w:rPr>
          <w:lang w:val="uk-UA" w:eastAsia="ru-RU"/>
        </w:rPr>
        <w:t>є проведення додаткових заходів, спрямованих на покращення соціального та медичного захисту громадян, постраждалих внаслідок Чорнобильської катастрофи.</w:t>
      </w:r>
    </w:p>
    <w:p w:rsidR="006A0CA0" w:rsidRDefault="006A0CA0" w:rsidP="006A0CA0">
      <w:pPr>
        <w:ind w:firstLine="708"/>
        <w:jc w:val="both"/>
        <w:rPr>
          <w:lang w:val="uk-UA"/>
        </w:rPr>
      </w:pPr>
      <w:r>
        <w:rPr>
          <w:lang w:val="uk-UA"/>
        </w:rPr>
        <w:t>Виконання заходів, визначених Програмою, передбачає об’єднання зусиль виконавчих органів місцевого самоврядування, закладів охорони здоров’я, освіти, культури, громадської організації «Ветерани Чорнобиля                          м. Лисичанська» щодо вирішення проблем зазначеної категорії громадян.</w:t>
      </w:r>
    </w:p>
    <w:p w:rsidR="006A0CA0" w:rsidRDefault="006A0CA0" w:rsidP="006A0CA0">
      <w:pPr>
        <w:ind w:firstLine="708"/>
        <w:jc w:val="center"/>
        <w:rPr>
          <w:b/>
          <w:bCs/>
          <w:lang w:val="uk-UA"/>
        </w:rPr>
      </w:pPr>
    </w:p>
    <w:p w:rsidR="003B009A" w:rsidRDefault="003B009A" w:rsidP="006A0CA0">
      <w:pPr>
        <w:ind w:firstLine="708"/>
        <w:jc w:val="center"/>
        <w:rPr>
          <w:b/>
          <w:bCs/>
          <w:lang w:val="uk-UA"/>
        </w:rPr>
      </w:pPr>
    </w:p>
    <w:p w:rsidR="003B009A" w:rsidRDefault="003B009A" w:rsidP="006A0CA0">
      <w:pPr>
        <w:ind w:firstLine="708"/>
        <w:jc w:val="center"/>
        <w:rPr>
          <w:b/>
          <w:bCs/>
          <w:lang w:val="uk-UA"/>
        </w:rPr>
      </w:pPr>
    </w:p>
    <w:p w:rsidR="003B009A" w:rsidRDefault="003B009A" w:rsidP="006A0CA0">
      <w:pPr>
        <w:ind w:firstLine="708"/>
        <w:jc w:val="center"/>
        <w:rPr>
          <w:b/>
          <w:bCs/>
          <w:lang w:val="uk-UA"/>
        </w:rPr>
      </w:pPr>
    </w:p>
    <w:p w:rsidR="003B009A" w:rsidRDefault="003B009A" w:rsidP="006A0CA0">
      <w:pPr>
        <w:ind w:firstLine="708"/>
        <w:jc w:val="center"/>
        <w:rPr>
          <w:b/>
          <w:bCs/>
          <w:lang w:val="uk-UA"/>
        </w:rPr>
      </w:pPr>
    </w:p>
    <w:p w:rsidR="006A0CA0" w:rsidRDefault="006A0CA0" w:rsidP="006A0CA0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ІІ Мета програми</w:t>
      </w:r>
    </w:p>
    <w:p w:rsidR="006A0CA0" w:rsidRDefault="006A0CA0" w:rsidP="006A0CA0">
      <w:pPr>
        <w:ind w:firstLine="708"/>
        <w:jc w:val="center"/>
        <w:rPr>
          <w:bCs/>
          <w:lang w:val="uk-UA"/>
        </w:rPr>
      </w:pPr>
    </w:p>
    <w:p w:rsidR="006A0CA0" w:rsidRDefault="006A0CA0" w:rsidP="006A0CA0">
      <w:pPr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Метою Програми є забезпечення адресного, комплексного підходу до вирішення соціальних, медичних, інформаційних потреб громадян, які постраждали внаслідок Чорнобильської катастрофи.</w:t>
      </w:r>
    </w:p>
    <w:p w:rsidR="006A0CA0" w:rsidRDefault="006A0CA0" w:rsidP="006A0CA0">
      <w:pPr>
        <w:ind w:firstLine="720"/>
        <w:jc w:val="both"/>
        <w:rPr>
          <w:color w:val="000000"/>
          <w:lang w:val="uk-UA"/>
        </w:rPr>
      </w:pPr>
    </w:p>
    <w:p w:rsidR="006A0CA0" w:rsidRDefault="006A0CA0" w:rsidP="006A0CA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ІІІ Напрями діяльності Програми</w:t>
      </w:r>
    </w:p>
    <w:p w:rsidR="006A0CA0" w:rsidRDefault="006A0CA0" w:rsidP="006A0CA0">
      <w:pPr>
        <w:ind w:firstLine="708"/>
        <w:jc w:val="both"/>
        <w:rPr>
          <w:color w:val="000000"/>
          <w:lang w:val="uk-UA"/>
        </w:rPr>
      </w:pPr>
    </w:p>
    <w:p w:rsidR="006A0CA0" w:rsidRDefault="006A0CA0" w:rsidP="006A0CA0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 xml:space="preserve">Реалізація Програми передбачає </w:t>
      </w:r>
      <w:r>
        <w:rPr>
          <w:lang w:val="uk-UA"/>
        </w:rPr>
        <w:t>здійснення заходів у кількох напрямах, а саме:</w:t>
      </w:r>
    </w:p>
    <w:p w:rsidR="006A0CA0" w:rsidRDefault="006A0CA0" w:rsidP="006A0CA0">
      <w:pPr>
        <w:ind w:firstLine="708"/>
        <w:jc w:val="both"/>
        <w:rPr>
          <w:bCs/>
          <w:lang w:val="uk-UA"/>
        </w:rPr>
      </w:pPr>
      <w:r>
        <w:rPr>
          <w:i/>
          <w:iCs/>
          <w:lang w:val="uk-UA"/>
        </w:rPr>
        <w:t xml:space="preserve">правовому </w:t>
      </w:r>
      <w:r>
        <w:rPr>
          <w:lang w:val="uk-UA"/>
        </w:rPr>
        <w:t>– надання правової допомоги</w:t>
      </w:r>
      <w:r>
        <w:rPr>
          <w:bCs/>
          <w:lang w:val="uk-UA"/>
        </w:rPr>
        <w:t>;</w:t>
      </w:r>
    </w:p>
    <w:p w:rsidR="006A0CA0" w:rsidRDefault="006A0CA0" w:rsidP="006A0CA0">
      <w:pPr>
        <w:ind w:firstLine="709"/>
        <w:jc w:val="both"/>
        <w:rPr>
          <w:lang w:val="uk-UA"/>
        </w:rPr>
      </w:pPr>
      <w:r>
        <w:rPr>
          <w:i/>
          <w:iCs/>
          <w:lang w:val="uk-UA"/>
        </w:rPr>
        <w:t xml:space="preserve">соціальному </w:t>
      </w:r>
      <w:r>
        <w:rPr>
          <w:lang w:val="uk-UA"/>
        </w:rPr>
        <w:t>– забезпечення отримання пільг, допомог та компенсацій, передбачених чинним законодавством;</w:t>
      </w:r>
    </w:p>
    <w:p w:rsidR="006A0CA0" w:rsidRDefault="006A0CA0" w:rsidP="006A0CA0">
      <w:pPr>
        <w:ind w:firstLine="709"/>
        <w:jc w:val="both"/>
        <w:rPr>
          <w:lang w:val="uk-UA"/>
        </w:rPr>
      </w:pPr>
      <w:r>
        <w:rPr>
          <w:lang w:val="uk-UA"/>
        </w:rPr>
        <w:t xml:space="preserve">- фінансова </w:t>
      </w:r>
      <w:r>
        <w:rPr>
          <w:bCs/>
          <w:lang w:val="uk-UA"/>
        </w:rPr>
        <w:t xml:space="preserve">підтримка </w:t>
      </w:r>
      <w:r>
        <w:rPr>
          <w:lang w:val="uk-UA" w:eastAsia="ru-RU"/>
        </w:rPr>
        <w:t>громадської організації «Ветерани Чорнобиля       м. Лисичанська»</w:t>
      </w:r>
      <w:r>
        <w:rPr>
          <w:lang w:val="uk-UA"/>
        </w:rPr>
        <w:t>, необхідна для здійснення статутної діяльності;</w:t>
      </w:r>
    </w:p>
    <w:p w:rsidR="006A0CA0" w:rsidRDefault="006A0CA0" w:rsidP="006A0CA0">
      <w:pPr>
        <w:ind w:firstLine="720"/>
        <w:jc w:val="both"/>
        <w:rPr>
          <w:bCs/>
          <w:lang w:val="uk-UA"/>
        </w:rPr>
      </w:pPr>
      <w:r>
        <w:rPr>
          <w:i/>
          <w:iCs/>
          <w:lang w:val="uk-UA"/>
        </w:rPr>
        <w:t>медичному</w:t>
      </w:r>
      <w:r>
        <w:rPr>
          <w:lang w:val="uk-UA"/>
        </w:rPr>
        <w:t xml:space="preserve"> – збереження, покращення здоров’я </w:t>
      </w:r>
      <w:r>
        <w:rPr>
          <w:bCs/>
          <w:lang w:val="uk-UA"/>
        </w:rPr>
        <w:t>та його профілактика;</w:t>
      </w:r>
    </w:p>
    <w:p w:rsidR="006A0CA0" w:rsidRDefault="006A0CA0" w:rsidP="006A0CA0">
      <w:pPr>
        <w:ind w:firstLine="709"/>
        <w:jc w:val="both"/>
        <w:rPr>
          <w:lang w:val="uk-UA"/>
        </w:rPr>
      </w:pPr>
      <w:r>
        <w:rPr>
          <w:i/>
          <w:iCs/>
          <w:lang w:val="uk-UA"/>
        </w:rPr>
        <w:t>культурно-мистецькому</w:t>
      </w:r>
      <w:r>
        <w:rPr>
          <w:lang w:val="uk-UA"/>
        </w:rPr>
        <w:t xml:space="preserve"> – сприяння духовному розвитку </w:t>
      </w:r>
      <w:r>
        <w:rPr>
          <w:bCs/>
          <w:lang w:val="uk-UA"/>
        </w:rPr>
        <w:t>дітей та підлітків</w:t>
      </w:r>
      <w:r>
        <w:rPr>
          <w:lang w:val="uk-UA"/>
        </w:rPr>
        <w:t>, виховання почуття патріотизму на прикладах героїзму ліквідаторів.</w:t>
      </w:r>
    </w:p>
    <w:p w:rsidR="006A0CA0" w:rsidRDefault="006A0CA0" w:rsidP="006A0CA0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Фінансове забезпечення заходів, передбачених цією Програмою, проводиться за рахунок коштів державного, обласного та місцевого бюджетів.</w:t>
      </w:r>
    </w:p>
    <w:p w:rsidR="006A0CA0" w:rsidRDefault="006A0CA0" w:rsidP="006A0CA0">
      <w:pPr>
        <w:jc w:val="center"/>
        <w:rPr>
          <w:bCs/>
          <w:lang w:val="uk-UA"/>
        </w:rPr>
      </w:pPr>
    </w:p>
    <w:p w:rsidR="006A0CA0" w:rsidRDefault="006A0CA0" w:rsidP="006A0CA0">
      <w:pPr>
        <w:jc w:val="center"/>
        <w:rPr>
          <w:b/>
          <w:lang w:val="uk-UA"/>
        </w:rPr>
      </w:pPr>
      <w:r>
        <w:rPr>
          <w:b/>
          <w:bCs/>
          <w:lang w:val="uk-UA"/>
        </w:rPr>
        <w:t>І</w:t>
      </w:r>
      <w:r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 </w:t>
      </w:r>
      <w:r>
        <w:rPr>
          <w:b/>
          <w:lang w:val="uk-UA"/>
        </w:rPr>
        <w:t>Перелік основних завдань Програми та результативні показники</w:t>
      </w:r>
    </w:p>
    <w:p w:rsidR="006A0CA0" w:rsidRDefault="006A0CA0" w:rsidP="006A0CA0">
      <w:pPr>
        <w:ind w:firstLine="567"/>
        <w:jc w:val="center"/>
        <w:rPr>
          <w:lang w:val="uk-UA"/>
        </w:rPr>
      </w:pPr>
    </w:p>
    <w:p w:rsidR="006A0CA0" w:rsidRDefault="006A0CA0" w:rsidP="006A0CA0">
      <w:pPr>
        <w:jc w:val="both"/>
        <w:rPr>
          <w:lang w:val="uk-UA"/>
        </w:rPr>
      </w:pPr>
      <w:r>
        <w:rPr>
          <w:lang w:val="uk-UA"/>
        </w:rPr>
        <w:tab/>
        <w:t>Для досягнення мети Програми передбачається розв’язання таких основних завдань:</w:t>
      </w:r>
    </w:p>
    <w:p w:rsidR="006A0CA0" w:rsidRDefault="006A0CA0" w:rsidP="006A0CA0">
      <w:pPr>
        <w:ind w:firstLine="709"/>
        <w:jc w:val="both"/>
        <w:rPr>
          <w:bCs/>
          <w:lang w:val="uk-UA"/>
        </w:rPr>
      </w:pPr>
      <w:r>
        <w:rPr>
          <w:lang w:val="uk-UA"/>
        </w:rPr>
        <w:t xml:space="preserve">- </w:t>
      </w:r>
      <w:r>
        <w:rPr>
          <w:bCs/>
          <w:lang w:val="uk-UA"/>
        </w:rPr>
        <w:t>проведення зустрічей, «круглих столів», нарад, конференцій з метою розгляду проблемних питань соціальної спрямованості;</w:t>
      </w:r>
    </w:p>
    <w:p w:rsidR="006A0CA0" w:rsidRDefault="006A0CA0" w:rsidP="006A0CA0">
      <w:pPr>
        <w:ind w:firstLine="709"/>
        <w:jc w:val="both"/>
        <w:rPr>
          <w:bCs/>
          <w:lang w:val="uk-UA"/>
        </w:rPr>
      </w:pPr>
      <w:r>
        <w:rPr>
          <w:lang w:val="uk-UA"/>
        </w:rPr>
        <w:t>- своєчасне висвітлення в засобах масової інформації змін у чинному законодавстві щодо отримання адміністративних та соціальних послуг, медичного обслуговування</w:t>
      </w:r>
      <w:r>
        <w:rPr>
          <w:bCs/>
          <w:lang w:val="uk-UA"/>
        </w:rPr>
        <w:t>;</w:t>
      </w:r>
    </w:p>
    <w:p w:rsidR="006A0CA0" w:rsidRDefault="006A0CA0" w:rsidP="006A0CA0">
      <w:pPr>
        <w:ind w:firstLine="709"/>
        <w:jc w:val="both"/>
        <w:rPr>
          <w:lang w:val="uk-UA"/>
        </w:rPr>
      </w:pPr>
      <w:r>
        <w:rPr>
          <w:lang w:eastAsia="ru-RU"/>
        </w:rPr>
        <w:t xml:space="preserve">- </w:t>
      </w:r>
      <w:r>
        <w:rPr>
          <w:lang w:val="uk-UA"/>
        </w:rPr>
        <w:t>організація роботи щодо забезпечення санаторно-курортним лікуванням та оздоровленням;</w:t>
      </w:r>
    </w:p>
    <w:p w:rsidR="006A0CA0" w:rsidRDefault="006A0CA0" w:rsidP="006A0CA0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посилення уваги до сімей померлих учасників ліквідації аварії на Чорнобильській АЕС;</w:t>
      </w:r>
    </w:p>
    <w:p w:rsidR="006A0CA0" w:rsidRDefault="006A0CA0" w:rsidP="006A0CA0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поліпшення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якості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медичного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постраждалих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громадян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A0CA0" w:rsidRDefault="006A0CA0" w:rsidP="006A0CA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пов’язаних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роковинами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Чорнобильської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катастрофи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A0CA0" w:rsidRDefault="006A0CA0" w:rsidP="006A0CA0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співпраця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органів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виконавчої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ісцевого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громадською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організацією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Ветерани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Чорнобиля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Лисичанська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6A0CA0" w:rsidRDefault="006A0CA0" w:rsidP="006A0CA0">
      <w:pPr>
        <w:ind w:firstLine="708"/>
        <w:jc w:val="both"/>
        <w:rPr>
          <w:lang w:val="uk-UA"/>
        </w:rPr>
      </w:pPr>
      <w:r>
        <w:rPr>
          <w:lang w:val="uk-UA"/>
        </w:rPr>
        <w:t>Виконання Програми сприятиме поліпшенню соціально-медичного забезпечення громадян, які постраждали внаслідок Чорнобильської катастрофи, підвищенню рівня забезпеченості та захищеності зазначеної категорії громадян.</w:t>
      </w:r>
    </w:p>
    <w:p w:rsidR="006A0CA0" w:rsidRDefault="006A0CA0" w:rsidP="006A0CA0">
      <w:pPr>
        <w:ind w:firstLine="720"/>
        <w:jc w:val="both"/>
        <w:rPr>
          <w:bCs/>
          <w:lang w:val="uk-UA"/>
        </w:rPr>
      </w:pPr>
    </w:p>
    <w:p w:rsidR="006A0CA0" w:rsidRDefault="006A0CA0" w:rsidP="006A0CA0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>У процесі реалізації цієї Програми очікується досягнення таких результатів:</w:t>
      </w:r>
    </w:p>
    <w:p w:rsidR="006A0CA0" w:rsidRDefault="006A0CA0" w:rsidP="006A0CA0">
      <w:pPr>
        <w:jc w:val="both"/>
        <w:rPr>
          <w:bCs/>
          <w:lang w:val="uk-UA"/>
        </w:rPr>
      </w:pPr>
      <w:r>
        <w:rPr>
          <w:bCs/>
          <w:lang w:val="uk-UA"/>
        </w:rPr>
        <w:tab/>
        <w:t>- підвищення правової грамотності;</w:t>
      </w:r>
    </w:p>
    <w:p w:rsidR="006A0CA0" w:rsidRDefault="006A0CA0" w:rsidP="006A0CA0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- покращення якості надання соціальних та адміністративних послуг;</w:t>
      </w:r>
    </w:p>
    <w:p w:rsidR="006A0CA0" w:rsidRDefault="006A0CA0" w:rsidP="006A0CA0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>
        <w:rPr>
          <w:lang w:val="uk-UA"/>
        </w:rPr>
        <w:t>своєчасне та повноцінне лікування</w:t>
      </w:r>
      <w:r>
        <w:rPr>
          <w:bCs/>
          <w:lang w:val="uk-UA"/>
        </w:rPr>
        <w:t>;</w:t>
      </w:r>
    </w:p>
    <w:p w:rsidR="006A0CA0" w:rsidRDefault="006A0CA0" w:rsidP="006A0CA0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>- забезпечення санаторно-курортним лікуванням та оздоровленням;</w:t>
      </w:r>
    </w:p>
    <w:p w:rsidR="006A0CA0" w:rsidRDefault="006A0CA0" w:rsidP="006A0CA0">
      <w:pPr>
        <w:ind w:firstLine="709"/>
        <w:jc w:val="both"/>
        <w:rPr>
          <w:lang w:val="uk-UA"/>
        </w:rPr>
      </w:pPr>
      <w:r>
        <w:rPr>
          <w:lang w:val="uk-UA"/>
        </w:rPr>
        <w:t>- вшанування пам’яті ліквідаторів наслідків аварії на ЧАЕС та осіб, постраждалих від Чорнобильської катастрофи;</w:t>
      </w:r>
    </w:p>
    <w:p w:rsidR="006A0CA0" w:rsidRDefault="006A0CA0" w:rsidP="006A0CA0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- забезпечення сприятливих умов для роботи громадської організації «Ветерани Чорнобиля м. Лисичанська».</w:t>
      </w:r>
    </w:p>
    <w:p w:rsidR="006A0CA0" w:rsidRDefault="006A0CA0" w:rsidP="006A0CA0">
      <w:pPr>
        <w:ind w:firstLine="708"/>
        <w:jc w:val="center"/>
        <w:rPr>
          <w:bCs/>
          <w:lang w:val="uk-UA"/>
        </w:rPr>
      </w:pPr>
    </w:p>
    <w:p w:rsidR="006A0CA0" w:rsidRDefault="006A0CA0" w:rsidP="006A0CA0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V Напрями діяльності та заходи</w:t>
      </w:r>
    </w:p>
    <w:p w:rsidR="006A0CA0" w:rsidRDefault="006A0CA0" w:rsidP="006A0CA0">
      <w:pPr>
        <w:ind w:firstLine="708"/>
        <w:jc w:val="center"/>
        <w:rPr>
          <w:bCs/>
          <w:sz w:val="18"/>
          <w:szCs w:val="18"/>
          <w:lang w:val="uk-UA"/>
        </w:rPr>
      </w:pPr>
    </w:p>
    <w:p w:rsidR="006A0CA0" w:rsidRDefault="006A0CA0" w:rsidP="006A0CA0">
      <w:pPr>
        <w:ind w:firstLine="708"/>
        <w:jc w:val="both"/>
        <w:rPr>
          <w:lang w:val="uk-UA"/>
        </w:rPr>
      </w:pPr>
      <w:r>
        <w:rPr>
          <w:lang w:val="uk-UA"/>
        </w:rPr>
        <w:t>Напрями діяльності та заходи Програми викладені у додатку до Програми.</w:t>
      </w:r>
    </w:p>
    <w:p w:rsidR="006A0CA0" w:rsidRDefault="006A0CA0" w:rsidP="006A0CA0">
      <w:pPr>
        <w:ind w:firstLine="708"/>
        <w:jc w:val="both"/>
        <w:rPr>
          <w:lang w:val="uk-UA"/>
        </w:rPr>
      </w:pPr>
    </w:p>
    <w:p w:rsidR="006A0CA0" w:rsidRDefault="006A0CA0" w:rsidP="006A0CA0">
      <w:pPr>
        <w:pStyle w:val="a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VІ Ресурсне забезпечення</w:t>
      </w:r>
    </w:p>
    <w:p w:rsidR="006A0CA0" w:rsidRDefault="006A0CA0" w:rsidP="006A0CA0">
      <w:pPr>
        <w:pStyle w:val="aa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забезпечується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bCs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коштів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 </w:t>
      </w:r>
      <w:proofErr w:type="gramStart"/>
      <w:r>
        <w:rPr>
          <w:rFonts w:ascii="Times New Roman" w:hAnsi="Times New Roman"/>
          <w:bCs/>
          <w:sz w:val="28"/>
          <w:szCs w:val="28"/>
        </w:rPr>
        <w:t>державному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обласному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</w:rPr>
        <w:t>місцевому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бюджетах на </w:t>
      </w:r>
      <w:proofErr w:type="spellStart"/>
      <w:r>
        <w:rPr>
          <w:rFonts w:ascii="Times New Roman" w:hAnsi="Times New Roman"/>
          <w:bCs/>
          <w:sz w:val="28"/>
          <w:szCs w:val="28"/>
        </w:rPr>
        <w:t>зазначену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мету, а </w:t>
      </w:r>
      <w:proofErr w:type="spellStart"/>
      <w:r>
        <w:rPr>
          <w:rFonts w:ascii="Times New Roman" w:hAnsi="Times New Roman"/>
          <w:bCs/>
          <w:sz w:val="28"/>
          <w:szCs w:val="28"/>
        </w:rPr>
        <w:t>також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Cs/>
          <w:sz w:val="28"/>
          <w:szCs w:val="28"/>
        </w:rPr>
        <w:t>інших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джерел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bCs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чинним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Щорічно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формуванні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показників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ісцевого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бюджету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планується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передбачити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кошти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A0CA0" w:rsidRDefault="006A0CA0" w:rsidP="006A0CA0">
      <w:pPr>
        <w:pStyle w:val="a8"/>
        <w:spacing w:after="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Обсяг ресурсів, які планується залучити на виконання Програми складає </w:t>
      </w:r>
      <w:r>
        <w:rPr>
          <w:b/>
          <w:sz w:val="28"/>
          <w:szCs w:val="28"/>
          <w:lang w:val="uk-UA"/>
        </w:rPr>
        <w:t xml:space="preserve">3578,334 </w:t>
      </w:r>
      <w:r>
        <w:rPr>
          <w:b/>
          <w:bCs/>
          <w:sz w:val="28"/>
          <w:szCs w:val="28"/>
          <w:lang w:val="uk-UA"/>
        </w:rPr>
        <w:t xml:space="preserve">тис. грн., </w:t>
      </w:r>
      <w:r>
        <w:rPr>
          <w:bCs/>
          <w:sz w:val="28"/>
          <w:szCs w:val="28"/>
          <w:lang w:val="uk-UA"/>
        </w:rPr>
        <w:t>а саме:</w:t>
      </w:r>
    </w:p>
    <w:p w:rsidR="006A0CA0" w:rsidRDefault="006A0CA0" w:rsidP="006A0CA0">
      <w:pPr>
        <w:pStyle w:val="a8"/>
        <w:spacing w:after="0"/>
        <w:ind w:firstLine="720"/>
        <w:jc w:val="both"/>
        <w:rPr>
          <w:bCs/>
          <w:sz w:val="18"/>
          <w:szCs w:val="18"/>
          <w:lang w:val="uk-UA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1396"/>
        <w:gridCol w:w="1372"/>
        <w:gridCol w:w="1343"/>
      </w:tblGrid>
      <w:tr w:rsidR="006A0CA0" w:rsidTr="006A0CA0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 по роках</w:t>
            </w:r>
          </w:p>
        </w:tc>
      </w:tr>
      <w:tr w:rsidR="006A0CA0" w:rsidTr="006A0CA0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uppressAutoHyphens w:val="0"/>
              <w:rPr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uppressAutoHyphens w:val="0"/>
              <w:rPr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A0CA0" w:rsidTr="006A0CA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1007,400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335,800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spacing w:line="276" w:lineRule="auto"/>
              <w:jc w:val="center"/>
            </w:pPr>
            <w:r>
              <w:rPr>
                <w:lang w:val="uk-UA"/>
              </w:rPr>
              <w:t>335,800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A0" w:rsidRDefault="006A0CA0">
            <w:pPr>
              <w:spacing w:line="276" w:lineRule="auto"/>
              <w:jc w:val="center"/>
            </w:pPr>
            <w:r>
              <w:rPr>
                <w:lang w:val="uk-UA"/>
              </w:rPr>
              <w:t>335,800</w:t>
            </w:r>
          </w:p>
        </w:tc>
      </w:tr>
      <w:tr w:rsidR="006A0CA0" w:rsidTr="006A0CA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1933,000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399,000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767,000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767,000</w:t>
            </w:r>
          </w:p>
        </w:tc>
      </w:tr>
      <w:tr w:rsidR="006A0CA0" w:rsidTr="006A0CA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637,934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211,581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212,701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213,652</w:t>
            </w:r>
          </w:p>
        </w:tc>
      </w:tr>
      <w:tr w:rsidR="006A0CA0" w:rsidTr="006A0CA0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3578,334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946,381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1315,501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1316,452</w:t>
            </w:r>
          </w:p>
        </w:tc>
      </w:tr>
    </w:tbl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VII Координація та контроль за ходом виконання Програми</w:t>
      </w:r>
    </w:p>
    <w:p w:rsidR="006A0CA0" w:rsidRDefault="006A0CA0" w:rsidP="006A0CA0">
      <w:pPr>
        <w:jc w:val="center"/>
        <w:rPr>
          <w:bCs/>
          <w:sz w:val="18"/>
          <w:szCs w:val="18"/>
          <w:lang w:val="uk-UA"/>
        </w:rPr>
      </w:pPr>
    </w:p>
    <w:p w:rsidR="006A0CA0" w:rsidRDefault="006A0CA0" w:rsidP="006A0CA0">
      <w:pPr>
        <w:pStyle w:val="31"/>
        <w:suppressAutoHyphens w:val="0"/>
        <w:ind w:firstLine="720"/>
        <w:rPr>
          <w:szCs w:val="28"/>
        </w:rPr>
      </w:pPr>
      <w:r>
        <w:rPr>
          <w:szCs w:val="28"/>
        </w:rPr>
        <w:t>Координація та контроль за ходом виконання Програми покладаються на управління праці та соціального захисту населення Лисичанської міської ради.</w:t>
      </w:r>
    </w:p>
    <w:p w:rsidR="006A0CA0" w:rsidRDefault="006A0CA0" w:rsidP="006A0CA0">
      <w:pPr>
        <w:pStyle w:val="31"/>
        <w:suppressAutoHyphens w:val="0"/>
        <w:ind w:firstLine="720"/>
        <w:rPr>
          <w:szCs w:val="28"/>
        </w:rPr>
      </w:pPr>
      <w:r>
        <w:rPr>
          <w:szCs w:val="28"/>
        </w:rPr>
        <w:t>Виконавці заходів Програми надають УПСЗН інформацію про хід її виконання кожне півріччя до 01 числа, наступного за звітним періодом.</w:t>
      </w:r>
    </w:p>
    <w:p w:rsidR="006A0CA0" w:rsidRDefault="006A0CA0" w:rsidP="006A0CA0">
      <w:pPr>
        <w:pStyle w:val="31"/>
        <w:tabs>
          <w:tab w:val="left" w:pos="8640"/>
        </w:tabs>
        <w:suppressAutoHyphens w:val="0"/>
        <w:ind w:firstLine="720"/>
        <w:rPr>
          <w:szCs w:val="28"/>
        </w:rPr>
      </w:pPr>
      <w:r>
        <w:rPr>
          <w:szCs w:val="28"/>
        </w:rPr>
        <w:t>Відділ з питань внутрішньої політики, зв’язку з громадськістю та ЗМІ забезпечує висвітлення на офіційному сайті Лисичанської міської ради інформації про хід виконання Програми.</w:t>
      </w:r>
    </w:p>
    <w:p w:rsidR="006A0CA0" w:rsidRDefault="006A0CA0" w:rsidP="006A0CA0">
      <w:pPr>
        <w:rPr>
          <w:lang w:val="uk-UA"/>
        </w:rPr>
      </w:pPr>
    </w:p>
    <w:p w:rsidR="003B009A" w:rsidRDefault="003B009A" w:rsidP="006A0CA0">
      <w:pPr>
        <w:rPr>
          <w:lang w:val="uk-UA"/>
        </w:rPr>
      </w:pPr>
    </w:p>
    <w:p w:rsidR="003B009A" w:rsidRPr="003B009A" w:rsidRDefault="003B009A" w:rsidP="003B009A">
      <w:pPr>
        <w:rPr>
          <w:b/>
          <w:lang w:val="uk-UA"/>
        </w:rPr>
      </w:pPr>
      <w:r w:rsidRPr="003B009A">
        <w:rPr>
          <w:b/>
          <w:lang w:val="uk-UA"/>
        </w:rPr>
        <w:t>Секретар міської ради</w:t>
      </w:r>
      <w:r w:rsidRPr="003B009A">
        <w:rPr>
          <w:b/>
          <w:lang w:val="uk-UA"/>
        </w:rPr>
        <w:tab/>
      </w:r>
      <w:r w:rsidRPr="003B009A">
        <w:rPr>
          <w:b/>
          <w:lang w:val="uk-UA"/>
        </w:rPr>
        <w:tab/>
      </w:r>
      <w:r w:rsidRPr="003B009A">
        <w:rPr>
          <w:b/>
          <w:lang w:val="uk-UA"/>
        </w:rPr>
        <w:tab/>
      </w:r>
      <w:r w:rsidRPr="003B009A">
        <w:rPr>
          <w:b/>
          <w:lang w:val="uk-UA"/>
        </w:rPr>
        <w:tab/>
      </w:r>
      <w:r w:rsidRPr="003B009A">
        <w:rPr>
          <w:b/>
          <w:lang w:val="uk-UA"/>
        </w:rPr>
        <w:tab/>
      </w:r>
      <w:r w:rsidRPr="003B009A">
        <w:rPr>
          <w:b/>
          <w:lang w:val="uk-UA"/>
        </w:rPr>
        <w:tab/>
        <w:t>Е.ЩЕГЛАКОВ</w:t>
      </w:r>
      <w:r w:rsidR="006A0CA0" w:rsidRPr="003B009A">
        <w:rPr>
          <w:b/>
        </w:rPr>
        <w:t xml:space="preserve"> </w:t>
      </w:r>
    </w:p>
    <w:p w:rsidR="003B009A" w:rsidRDefault="003B009A" w:rsidP="003B009A">
      <w:pPr>
        <w:rPr>
          <w:lang w:val="uk-UA"/>
        </w:rPr>
      </w:pPr>
    </w:p>
    <w:p w:rsidR="003B009A" w:rsidRDefault="003B009A" w:rsidP="003B009A">
      <w:pPr>
        <w:rPr>
          <w:lang w:val="uk-UA"/>
        </w:rPr>
      </w:pPr>
    </w:p>
    <w:p w:rsidR="003B009A" w:rsidRDefault="003B009A" w:rsidP="003B009A">
      <w:pPr>
        <w:rPr>
          <w:lang w:val="uk-UA"/>
        </w:rPr>
      </w:pPr>
    </w:p>
    <w:p w:rsidR="006A0CA0" w:rsidRPr="003B009A" w:rsidRDefault="003B009A" w:rsidP="003B009A">
      <w:pPr>
        <w:rPr>
          <w:b/>
        </w:rPr>
      </w:pPr>
      <w:r w:rsidRPr="003B009A">
        <w:rPr>
          <w:b/>
          <w:lang w:val="uk-UA"/>
        </w:rPr>
        <w:t>Заступник міського голови</w:t>
      </w:r>
      <w:r w:rsidRPr="003B009A">
        <w:rPr>
          <w:b/>
          <w:lang w:val="uk-UA"/>
        </w:rPr>
        <w:tab/>
      </w:r>
      <w:r w:rsidRPr="003B009A">
        <w:rPr>
          <w:b/>
          <w:lang w:val="uk-UA"/>
        </w:rPr>
        <w:tab/>
      </w:r>
      <w:r w:rsidRPr="003B009A">
        <w:rPr>
          <w:b/>
          <w:lang w:val="uk-UA"/>
        </w:rPr>
        <w:tab/>
      </w:r>
      <w:r w:rsidRPr="003B009A">
        <w:rPr>
          <w:b/>
          <w:lang w:val="uk-UA"/>
        </w:rPr>
        <w:tab/>
      </w:r>
      <w:r>
        <w:rPr>
          <w:b/>
          <w:lang w:val="uk-UA"/>
        </w:rPr>
        <w:tab/>
      </w:r>
      <w:r w:rsidRPr="003B009A">
        <w:rPr>
          <w:b/>
          <w:lang w:val="uk-UA"/>
        </w:rPr>
        <w:tab/>
        <w:t>М.</w:t>
      </w:r>
      <w:r w:rsidR="006A0CA0" w:rsidRPr="003B009A">
        <w:rPr>
          <w:b/>
        </w:rPr>
        <w:t>ГОЛОВНЬОВ</w:t>
      </w:r>
    </w:p>
    <w:p w:rsidR="006A0CA0" w:rsidRDefault="006A0CA0" w:rsidP="006A0CA0">
      <w:pPr>
        <w:pStyle w:val="aa"/>
        <w:jc w:val="both"/>
        <w:rPr>
          <w:sz w:val="28"/>
          <w:szCs w:val="28"/>
        </w:rPr>
      </w:pPr>
    </w:p>
    <w:p w:rsidR="006A0CA0" w:rsidRDefault="006A0CA0" w:rsidP="006A0CA0">
      <w:pPr>
        <w:pStyle w:val="aa"/>
        <w:jc w:val="both"/>
        <w:rPr>
          <w:sz w:val="28"/>
          <w:szCs w:val="28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rPr>
          <w:lang w:val="uk-UA"/>
        </w:rPr>
      </w:pPr>
    </w:p>
    <w:p w:rsidR="006A0CA0" w:rsidRDefault="006A0CA0" w:rsidP="006A0CA0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lastRenderedPageBreak/>
        <w:br w:type="page"/>
      </w:r>
    </w:p>
    <w:p w:rsidR="006A0CA0" w:rsidRDefault="006A0CA0" w:rsidP="006A0CA0">
      <w:pPr>
        <w:suppressAutoHyphens w:val="0"/>
        <w:spacing w:line="276" w:lineRule="auto"/>
        <w:rPr>
          <w:lang w:val="uk-UA"/>
        </w:rPr>
        <w:sectPr w:rsidR="006A0CA0">
          <w:pgSz w:w="11906" w:h="16838"/>
          <w:pgMar w:top="426" w:right="851" w:bottom="426" w:left="1531" w:header="720" w:footer="720" w:gutter="0"/>
          <w:cols w:space="720"/>
        </w:sectPr>
      </w:pPr>
    </w:p>
    <w:p w:rsidR="006A0CA0" w:rsidRDefault="006A0CA0" w:rsidP="00E04C3E">
      <w:pPr>
        <w:ind w:left="11328" w:firstLine="708"/>
        <w:jc w:val="both"/>
        <w:rPr>
          <w:bCs/>
          <w:color w:val="000000"/>
          <w:sz w:val="25"/>
          <w:szCs w:val="25"/>
          <w:lang w:val="uk-UA"/>
        </w:rPr>
      </w:pPr>
      <w:r>
        <w:rPr>
          <w:bCs/>
          <w:color w:val="000000"/>
          <w:sz w:val="25"/>
          <w:szCs w:val="25"/>
          <w:lang w:val="uk-UA"/>
        </w:rPr>
        <w:lastRenderedPageBreak/>
        <w:t>Додаток</w:t>
      </w:r>
    </w:p>
    <w:p w:rsidR="006A0CA0" w:rsidRDefault="006A0CA0" w:rsidP="00E04C3E">
      <w:pPr>
        <w:ind w:left="12036"/>
        <w:rPr>
          <w:bCs/>
          <w:color w:val="000000"/>
          <w:sz w:val="25"/>
          <w:szCs w:val="25"/>
          <w:lang w:val="uk-UA"/>
        </w:rPr>
      </w:pPr>
      <w:r>
        <w:rPr>
          <w:bCs/>
          <w:color w:val="000000"/>
          <w:sz w:val="25"/>
          <w:szCs w:val="25"/>
          <w:lang w:val="uk-UA"/>
        </w:rPr>
        <w:t>до Міської цільової програми</w:t>
      </w:r>
    </w:p>
    <w:p w:rsidR="006A0CA0" w:rsidRDefault="006A0CA0" w:rsidP="006A0CA0">
      <w:pPr>
        <w:ind w:left="12900"/>
        <w:jc w:val="both"/>
        <w:rPr>
          <w:sz w:val="25"/>
          <w:szCs w:val="25"/>
          <w:lang w:val="uk-UA"/>
        </w:rPr>
      </w:pPr>
    </w:p>
    <w:p w:rsidR="00885FC4" w:rsidRDefault="00885FC4" w:rsidP="006A0CA0">
      <w:pPr>
        <w:ind w:left="12900"/>
        <w:jc w:val="both"/>
        <w:rPr>
          <w:sz w:val="25"/>
          <w:szCs w:val="25"/>
          <w:lang w:val="uk-UA"/>
        </w:rPr>
      </w:pPr>
    </w:p>
    <w:p w:rsidR="006A0CA0" w:rsidRDefault="006A0CA0" w:rsidP="006A0CA0">
      <w:pPr>
        <w:jc w:val="center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>Напрями діяльності та заходи</w:t>
      </w:r>
      <w:r>
        <w:rPr>
          <w:sz w:val="25"/>
          <w:szCs w:val="25"/>
          <w:lang w:val="uk-UA"/>
        </w:rPr>
        <w:t xml:space="preserve"> </w:t>
      </w:r>
      <w:r>
        <w:rPr>
          <w:b/>
          <w:sz w:val="25"/>
          <w:szCs w:val="25"/>
          <w:lang w:val="uk-UA"/>
        </w:rPr>
        <w:t>Міської</w:t>
      </w:r>
      <w:r>
        <w:rPr>
          <w:sz w:val="25"/>
          <w:szCs w:val="25"/>
          <w:lang w:val="uk-UA"/>
        </w:rPr>
        <w:t xml:space="preserve"> </w:t>
      </w:r>
      <w:r>
        <w:rPr>
          <w:b/>
          <w:sz w:val="25"/>
          <w:szCs w:val="25"/>
          <w:lang w:val="uk-UA"/>
        </w:rPr>
        <w:t xml:space="preserve">цільової програми соціального захисту громадян, </w:t>
      </w:r>
    </w:p>
    <w:p w:rsidR="006A0CA0" w:rsidRDefault="006A0CA0" w:rsidP="006A0CA0">
      <w:pPr>
        <w:jc w:val="center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>які постраждали внаслідок Чорнобильської катастрофи, на 2019 - 2021 роки</w:t>
      </w:r>
    </w:p>
    <w:p w:rsidR="006A0CA0" w:rsidRPr="00E04C3E" w:rsidRDefault="006A0CA0" w:rsidP="006A0CA0">
      <w:pPr>
        <w:tabs>
          <w:tab w:val="left" w:pos="7000"/>
        </w:tabs>
        <w:ind w:left="4680" w:firstLine="708"/>
        <w:jc w:val="right"/>
        <w:rPr>
          <w:sz w:val="16"/>
          <w:szCs w:val="16"/>
          <w:lang w:val="uk-UA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852"/>
        <w:gridCol w:w="140"/>
        <w:gridCol w:w="3261"/>
        <w:gridCol w:w="1701"/>
        <w:gridCol w:w="1134"/>
        <w:gridCol w:w="1134"/>
        <w:gridCol w:w="1134"/>
        <w:gridCol w:w="2127"/>
      </w:tblGrid>
      <w:tr w:rsidR="006A0CA0" w:rsidTr="003B009A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Перелік заходів</w:t>
            </w:r>
          </w:p>
          <w:p w:rsidR="006A0CA0" w:rsidRDefault="006A0CA0">
            <w:pPr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Програми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Термін</w:t>
            </w:r>
          </w:p>
          <w:p w:rsidR="006A0CA0" w:rsidRDefault="006A0CA0">
            <w:pPr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виконання</w:t>
            </w:r>
          </w:p>
          <w:p w:rsidR="006A0CA0" w:rsidRDefault="006A0CA0">
            <w:pPr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заходу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Джерела</w:t>
            </w:r>
          </w:p>
          <w:p w:rsidR="006A0CA0" w:rsidRDefault="006A0CA0">
            <w:pPr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фінансування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Оріеєнтовані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обсяги фінансування (вартість) </w:t>
            </w: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по роках, тис. грн.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6A0CA0" w:rsidRDefault="006A0CA0">
            <w:pPr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Очікуваний</w:t>
            </w: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результат</w:t>
            </w:r>
          </w:p>
        </w:tc>
      </w:tr>
      <w:tr w:rsidR="006A0CA0" w:rsidTr="003B009A">
        <w:trPr>
          <w:trHeight w:val="3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uppressAutoHyphens w:val="0"/>
              <w:rPr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uppressAutoHyphens w:val="0"/>
              <w:rPr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uppressAutoHyphens w:val="0"/>
              <w:rPr>
                <w:sz w:val="25"/>
                <w:szCs w:val="25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uppressAutoHyphens w:val="0"/>
              <w:rPr>
                <w:sz w:val="25"/>
                <w:szCs w:val="25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uppressAutoHyphens w:val="0"/>
              <w:rPr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suppressAutoHyphens w:val="0"/>
              <w:rPr>
                <w:sz w:val="25"/>
                <w:szCs w:val="25"/>
                <w:lang w:val="uk-UA"/>
              </w:rPr>
            </w:pPr>
          </w:p>
        </w:tc>
      </w:tr>
      <w:tr w:rsidR="006A0CA0" w:rsidTr="003B009A">
        <w:trPr>
          <w:trHeight w:val="576"/>
        </w:trPr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1. Правовий захист</w:t>
            </w:r>
          </w:p>
        </w:tc>
      </w:tr>
      <w:tr w:rsidR="006A0CA0" w:rsidTr="003B00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snapToGrid w:val="0"/>
              <w:spacing w:line="276" w:lineRule="auto"/>
              <w:ind w:right="86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Проведення зустрічей, «круглих столів», нарад, конференцій за участю громадських організацій з метою розгляду проблемних питань соціальної спрямованості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6A0CA0" w:rsidRDefault="006A0CA0">
            <w:pPr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Відділ з питань внутрішньої політики, зв’язку з громадськістю та ЗМІ, УПСЗН, комунальна установа «Територіальне медичне об'єднання м. Лисичанськ», відділ освіти, відділ культури, відділ у справах сім’ї, молоді та спорту, громадська організація «Ветерани Чорнобиля м. Лисичанська»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Визначення нагальних проблем та шляхів їх </w:t>
            </w:r>
          </w:p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>вирішення</w:t>
            </w:r>
          </w:p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A0CA0" w:rsidTr="003B00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snapToGrid w:val="0"/>
              <w:spacing w:line="276" w:lineRule="auto"/>
              <w:ind w:right="86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Своєчасне висвітлення 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на офіційному сайті Лисичанської міської ради інформаційних матеріалів про </w:t>
            </w:r>
            <w:r>
              <w:rPr>
                <w:sz w:val="25"/>
                <w:szCs w:val="25"/>
                <w:lang w:val="uk-UA"/>
              </w:rPr>
              <w:t xml:space="preserve">зміни та </w:t>
            </w:r>
            <w:r>
              <w:rPr>
                <w:sz w:val="25"/>
                <w:szCs w:val="25"/>
                <w:lang w:val="uk-UA"/>
              </w:rPr>
              <w:lastRenderedPageBreak/>
              <w:t>доповнення у чинному законодавстві щодо  пільг, адміністративних та соціальних послуг, медичного обслуговування громадян, які постраждали внаслідок аварії на ЧАЕС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2019-</w:t>
            </w:r>
          </w:p>
          <w:p w:rsidR="006A0CA0" w:rsidRDefault="006A0CA0">
            <w:pPr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Відділ з питань внутрішньої політики, зв’язку з громадськістю та ЗМІ, УПСЗН, комунальна </w:t>
            </w:r>
            <w:r>
              <w:rPr>
                <w:sz w:val="25"/>
                <w:szCs w:val="25"/>
                <w:lang w:val="uk-UA"/>
              </w:rPr>
              <w:lastRenderedPageBreak/>
              <w:t>установа «Територіальне медичне об'єднання м. Лисичанськ», відділ освіти, відділ культури, відділ у справах сім’ї, молоді та спорту, громадська організація «Ветерани Чорнобиля м. Лисичанська»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Підвищення рівня правової грамотності громадян, які </w:t>
            </w:r>
            <w:r>
              <w:rPr>
                <w:sz w:val="25"/>
                <w:szCs w:val="25"/>
                <w:lang w:val="uk-UA"/>
              </w:rPr>
              <w:lastRenderedPageBreak/>
              <w:t>постраждали внаслідок аварії на ЧАЕС</w:t>
            </w:r>
          </w:p>
        </w:tc>
      </w:tr>
      <w:tr w:rsidR="006A0CA0" w:rsidTr="003B009A">
        <w:trPr>
          <w:trHeight w:val="412"/>
        </w:trPr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lastRenderedPageBreak/>
              <w:t>2. Соціальний захист</w:t>
            </w:r>
          </w:p>
        </w:tc>
      </w:tr>
      <w:tr w:rsidR="006A0CA0" w:rsidTr="003B00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Надання фінансової підтримки ГО «Ветерани Чорнобиля м. Лисичанська», необхідної для здійснення її статутних завдань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фінансове управління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140,946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140,946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140,946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Фінансова підтримка громадської організації</w:t>
            </w:r>
          </w:p>
        </w:tc>
      </w:tr>
      <w:tr w:rsidR="006A0CA0" w:rsidTr="003B00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Надання матеріальної допомоги сім`ям у випадку втрати годувальника із числа ліквідаторів аварії на ЧАЕС, евакуйованих та потерпілих за умови скрутного становища (тривала хвороба, </w:t>
            </w:r>
            <w:proofErr w:type="spellStart"/>
            <w:r>
              <w:rPr>
                <w:sz w:val="25"/>
                <w:szCs w:val="25"/>
                <w:lang w:val="uk-UA"/>
              </w:rPr>
              <w:t>онкозахворювання</w:t>
            </w:r>
            <w:proofErr w:type="spellEnd"/>
            <w:r>
              <w:rPr>
                <w:sz w:val="25"/>
                <w:szCs w:val="25"/>
                <w:lang w:val="uk-UA"/>
              </w:rPr>
              <w:t>, тощо)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УПСЗН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14,910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15,655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16,406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Матеріальна підтримка сімей, які втратили годувальника</w:t>
            </w:r>
          </w:p>
        </w:tc>
      </w:tr>
      <w:tr w:rsidR="006A0CA0" w:rsidTr="003B00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Надання соціальних послуг громадянам, постраждалим внаслідок аварії на ЧАЕС, які перебувають на обслуговуванні в Лисичанському територіальному центрі соціального обслуговування (надання </w:t>
            </w:r>
            <w:r>
              <w:rPr>
                <w:sz w:val="25"/>
                <w:szCs w:val="25"/>
                <w:lang w:val="uk-UA"/>
              </w:rPr>
              <w:lastRenderedPageBreak/>
              <w:t>соціальних послуг), відповідно до чинного законодавства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2019-</w:t>
            </w:r>
          </w:p>
          <w:p w:rsidR="006A0CA0" w:rsidRDefault="006A0CA0">
            <w:pPr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Лисичанський територіальний центр соціального обслуговування (надання соціальних послуг)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В межах </w:t>
            </w:r>
          </w:p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кошторисних </w:t>
            </w:r>
          </w:p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призначень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Соціальне обслуговування громадян, які перебувають у складних життєвих обставинах і </w:t>
            </w:r>
            <w:r>
              <w:rPr>
                <w:sz w:val="25"/>
                <w:szCs w:val="25"/>
                <w:lang w:val="uk-UA"/>
              </w:rPr>
              <w:lastRenderedPageBreak/>
              <w:t>потребують сторонньої допомоги</w:t>
            </w:r>
          </w:p>
        </w:tc>
      </w:tr>
      <w:tr w:rsidR="006A0CA0" w:rsidTr="003B00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2.4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Організація роботи щодо забезпечення громадян, які постраждали внаслідок Чорнобильської катастрофи санаторно-курортним лікуванням та оздоровленням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6A0CA0" w:rsidRDefault="006A0CA0">
            <w:pPr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УПСЗН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335,800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335,800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335,800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Покращення стану здоров’я громадян, які постраждали внаслідок аварії на ЧАЕС</w:t>
            </w:r>
          </w:p>
        </w:tc>
      </w:tr>
      <w:tr w:rsidR="006A0CA0" w:rsidTr="003B009A">
        <w:trPr>
          <w:trHeight w:val="29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2.5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Організація та забезпечення повноцінного оздоровлення та відпочинку дітей, потерпілих від Чорнобильської катастрофи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Відділ у справах сім</w:t>
            </w:r>
            <w:r>
              <w:rPr>
                <w:sz w:val="25"/>
                <w:szCs w:val="25"/>
              </w:rPr>
              <w:t>’</w:t>
            </w:r>
            <w:r>
              <w:rPr>
                <w:sz w:val="25"/>
                <w:szCs w:val="25"/>
                <w:lang w:val="uk-UA"/>
              </w:rPr>
              <w:t>ї молоді та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Фінансу</w:t>
            </w:r>
            <w:r w:rsidR="00E04C3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вання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uk-UA"/>
              </w:rPr>
              <w:t>здій</w:t>
            </w:r>
            <w:r w:rsidR="00E04C3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снюється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за</w:t>
            </w:r>
          </w:p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Міською </w:t>
            </w:r>
          </w:p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програмою </w:t>
            </w:r>
          </w:p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оздоровлення та відпочинку дітей на 2017-2021 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Забезпечення оздоровлення та відпочинку дітей, потерпілих від Чорнобильської катастрофи</w:t>
            </w:r>
          </w:p>
        </w:tc>
      </w:tr>
      <w:tr w:rsidR="006A0CA0" w:rsidTr="003B009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2.6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Компенсація вартості проїзду міжміським залізничним транспортом громадянам, які постраждали внаслідок Чорнобильської катастрофи, та які мають право на її отримання відповідно до чинного законодавства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УПСЗН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5,725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6,100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6,300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Забезпечення державних соціальних гарантій</w:t>
            </w:r>
          </w:p>
        </w:tc>
      </w:tr>
      <w:tr w:rsidR="006A0CA0" w:rsidTr="003B009A">
        <w:trPr>
          <w:trHeight w:val="455"/>
        </w:trPr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lastRenderedPageBreak/>
              <w:t>3. Медичне обслуговування</w:t>
            </w:r>
          </w:p>
        </w:tc>
      </w:tr>
      <w:tr w:rsidR="006A0CA0" w:rsidTr="003B00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CA0" w:rsidRDefault="006A0CA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Забезпечення громадян, які постраждали в наслідок Чорнобильської катастрофи:</w:t>
            </w:r>
          </w:p>
          <w:p w:rsidR="006A0CA0" w:rsidRDefault="006A0CA0">
            <w:pPr>
              <w:tabs>
                <w:tab w:val="left" w:pos="0"/>
              </w:tabs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</w:p>
          <w:p w:rsidR="006A0CA0" w:rsidRDefault="006A0CA0">
            <w:pPr>
              <w:tabs>
                <w:tab w:val="left" w:pos="0"/>
              </w:tabs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 зубопротезуванням</w:t>
            </w:r>
          </w:p>
          <w:p w:rsidR="006A0CA0" w:rsidRDefault="006A0CA0">
            <w:pPr>
              <w:tabs>
                <w:tab w:val="left" w:pos="0"/>
              </w:tabs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</w:p>
          <w:p w:rsidR="006A0CA0" w:rsidRDefault="006A0CA0">
            <w:pPr>
              <w:tabs>
                <w:tab w:val="left" w:pos="0"/>
              </w:tabs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 амбулаторним лікуванням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УПСЗН,</w:t>
            </w:r>
          </w:p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Комунальна установа «Територіальне медичне об'єднання м. Лисичанськ»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119,700</w:t>
            </w: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</w:rPr>
              <w:t>279</w:t>
            </w:r>
            <w:r>
              <w:rPr>
                <w:sz w:val="25"/>
                <w:szCs w:val="25"/>
                <w:lang w:val="en-US"/>
              </w:rPr>
              <w:t>,</w:t>
            </w:r>
            <w:r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167,000</w:t>
            </w: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600,000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167,000</w:t>
            </w: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600,000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Зниження захворювання, смертності, первинного виходу на інвалідність громадян, які постраждали внаслідок аварії на ЧАЕС</w:t>
            </w:r>
          </w:p>
        </w:tc>
      </w:tr>
      <w:tr w:rsidR="006A0CA0" w:rsidTr="003B00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Забезпечення громадян, які постраждали в наслідок Чорнобильської катастрофи стаціонарним лікуванням (харчування, медикаменти)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Комунальна установа «Територіальне медичне об'єднання м. Лисичанськ»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50,000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suppressAutoHyphens w:val="0"/>
              <w:rPr>
                <w:sz w:val="25"/>
                <w:szCs w:val="25"/>
                <w:lang w:val="uk-UA"/>
              </w:rPr>
            </w:pPr>
          </w:p>
        </w:tc>
      </w:tr>
      <w:tr w:rsidR="006A0CA0" w:rsidTr="003B009A">
        <w:trPr>
          <w:trHeight w:val="424"/>
        </w:trPr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4. Організація та проведення культурно-мистецьких заходів</w:t>
            </w:r>
          </w:p>
        </w:tc>
      </w:tr>
      <w:tr w:rsidR="006A0CA0" w:rsidRPr="00011181" w:rsidTr="003B00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Утримання в належному стані пам’ятного знаку «Землякам – чорнобильцям» та прилеглої до нього території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6A0CA0" w:rsidRDefault="006A0CA0">
            <w:pPr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Управління з виконання політики міської ради в галузі ЖКГ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Власні кошти комунальних підприємств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Вшанування пам'яті загиблих та померлих ліквідаторів наслідків аварії на ЧАЕС, збереження пам’ятника для нащадків</w:t>
            </w:r>
          </w:p>
        </w:tc>
      </w:tr>
      <w:tr w:rsidR="006A0CA0" w:rsidTr="003B00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Організація та проведення загальноміських урочисто-траурних заходів з нагоди річниці аварії на ЧАЕС та Дня вшанування ліквідаторів аварії </w:t>
            </w:r>
            <w:r>
              <w:rPr>
                <w:sz w:val="25"/>
                <w:szCs w:val="25"/>
                <w:lang w:val="uk-UA"/>
              </w:rPr>
              <w:lastRenderedPageBreak/>
              <w:t>на ЧАЕС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2019-</w:t>
            </w:r>
          </w:p>
          <w:p w:rsidR="006A0CA0" w:rsidRDefault="006A0CA0">
            <w:pPr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Відділ з питань внутрішньої політики, зв’язку з громадськістю та ЗМІ, відділ культури, відділ освіти, відділ у справах сім’ї молоді </w:t>
            </w:r>
            <w:r>
              <w:rPr>
                <w:sz w:val="25"/>
                <w:szCs w:val="25"/>
                <w:lang w:val="uk-UA"/>
              </w:rPr>
              <w:lastRenderedPageBreak/>
              <w:t>та спорту, громадська організація «Ветерани Чорнобиля     м. Лисичанська»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 xml:space="preserve">За рахунок коштів, передбачених Програмою із підготовки та </w:t>
            </w:r>
            <w:r>
              <w:rPr>
                <w:sz w:val="25"/>
                <w:szCs w:val="25"/>
                <w:lang w:val="uk-UA"/>
              </w:rPr>
              <w:lastRenderedPageBreak/>
              <w:t>проведення загальноміських заходів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Вшанування ліквідаторів наслідків аварії на ЧАЕС</w:t>
            </w:r>
          </w:p>
        </w:tc>
      </w:tr>
      <w:tr w:rsidR="006A0CA0" w:rsidTr="003B00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Проведення вечорів-зустрічей учнів та молоді з ліквідаторами наслідків аварії на Чорнобильській АЕС, візитів пошани «Герої нашого часу»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6A0CA0" w:rsidRDefault="006A0CA0">
            <w:pPr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Відділ культури, відділ освіти, відділ у справах сім</w:t>
            </w:r>
            <w:r>
              <w:rPr>
                <w:sz w:val="25"/>
                <w:szCs w:val="25"/>
              </w:rPr>
              <w:t>’</w:t>
            </w:r>
            <w:r>
              <w:rPr>
                <w:sz w:val="25"/>
                <w:szCs w:val="25"/>
                <w:lang w:val="uk-UA"/>
              </w:rPr>
              <w:t>ї молоді та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Виховання почуття патріотизму на прикладі героїзму ліквідаторів, сприяння духовному розвитку молоді</w:t>
            </w:r>
          </w:p>
        </w:tc>
      </w:tr>
      <w:tr w:rsidR="006A0CA0" w:rsidTr="003B00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Організація та проведення в мистецьких школах конкурсів малюнків, виставок на тему «Дзвони Чорнобиля», тематичних класних годин та бесід «Немирний атом»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6A0CA0" w:rsidRDefault="006A0CA0">
            <w:pPr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suppressAutoHyphens w:val="0"/>
              <w:rPr>
                <w:sz w:val="25"/>
                <w:szCs w:val="25"/>
                <w:lang w:val="uk-UA"/>
              </w:rPr>
            </w:pPr>
          </w:p>
        </w:tc>
      </w:tr>
      <w:tr w:rsidR="006A0CA0" w:rsidRPr="00011181" w:rsidTr="003B009A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Проведення уроків пам`яті, класних годин, засідань «круглого столу», конференцій на тему «Пам`ять про Чорнобильську трагедію»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6A0CA0" w:rsidRDefault="006A0CA0">
            <w:pPr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0CA0" w:rsidRDefault="006A0CA0">
            <w:pPr>
              <w:tabs>
                <w:tab w:val="left" w:pos="7000"/>
              </w:tabs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0CA0" w:rsidRDefault="006A0CA0">
            <w:pPr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Формування патріотичних почуттів серед дітей та молоді, підвищення рівня обізнаності щодо подій і наслідків аварії на ЧАЕС</w:t>
            </w:r>
          </w:p>
        </w:tc>
      </w:tr>
    </w:tbl>
    <w:p w:rsidR="00E04C3E" w:rsidRDefault="00E04C3E" w:rsidP="006A0CA0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A48" w:rsidRPr="00E86A48" w:rsidRDefault="00E86A48" w:rsidP="006A0CA0">
      <w:pPr>
        <w:pStyle w:val="aa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A0CA0" w:rsidRPr="00E04C3E" w:rsidRDefault="00E04C3E" w:rsidP="006A0CA0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4C3E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</w:t>
      </w:r>
      <w:r w:rsidRPr="00E04C3E">
        <w:rPr>
          <w:rFonts w:ascii="Times New Roman" w:hAnsi="Times New Roman"/>
          <w:b/>
          <w:sz w:val="28"/>
          <w:szCs w:val="28"/>
          <w:lang w:val="uk-UA"/>
        </w:rPr>
        <w:tab/>
      </w:r>
      <w:r w:rsidRPr="00E04C3E">
        <w:rPr>
          <w:rFonts w:ascii="Times New Roman" w:hAnsi="Times New Roman"/>
          <w:b/>
          <w:sz w:val="28"/>
          <w:szCs w:val="28"/>
          <w:lang w:val="uk-UA"/>
        </w:rPr>
        <w:tab/>
      </w:r>
      <w:r w:rsidRPr="00E04C3E">
        <w:rPr>
          <w:rFonts w:ascii="Times New Roman" w:hAnsi="Times New Roman"/>
          <w:b/>
          <w:sz w:val="28"/>
          <w:szCs w:val="28"/>
          <w:lang w:val="uk-UA"/>
        </w:rPr>
        <w:tab/>
      </w:r>
      <w:r w:rsidRPr="00E04C3E">
        <w:rPr>
          <w:rFonts w:ascii="Times New Roman" w:hAnsi="Times New Roman"/>
          <w:b/>
          <w:sz w:val="28"/>
          <w:szCs w:val="28"/>
          <w:lang w:val="uk-UA"/>
        </w:rPr>
        <w:tab/>
      </w:r>
      <w:r w:rsidRPr="00E04C3E">
        <w:rPr>
          <w:rFonts w:ascii="Times New Roman" w:hAnsi="Times New Roman"/>
          <w:b/>
          <w:sz w:val="28"/>
          <w:szCs w:val="28"/>
          <w:lang w:val="uk-UA"/>
        </w:rPr>
        <w:tab/>
      </w:r>
      <w:r w:rsidRPr="00E04C3E">
        <w:rPr>
          <w:rFonts w:ascii="Times New Roman" w:hAnsi="Times New Roman"/>
          <w:b/>
          <w:sz w:val="28"/>
          <w:szCs w:val="28"/>
          <w:lang w:val="uk-UA"/>
        </w:rPr>
        <w:tab/>
      </w:r>
      <w:r w:rsidRPr="00E04C3E">
        <w:rPr>
          <w:rFonts w:ascii="Times New Roman" w:hAnsi="Times New Roman"/>
          <w:b/>
          <w:sz w:val="28"/>
          <w:szCs w:val="28"/>
          <w:lang w:val="uk-UA"/>
        </w:rPr>
        <w:tab/>
      </w:r>
      <w:r w:rsidRPr="00E04C3E">
        <w:rPr>
          <w:rFonts w:ascii="Times New Roman" w:hAnsi="Times New Roman"/>
          <w:b/>
          <w:sz w:val="28"/>
          <w:szCs w:val="28"/>
          <w:lang w:val="uk-UA"/>
        </w:rPr>
        <w:tab/>
      </w:r>
      <w:r w:rsidRPr="00E04C3E">
        <w:rPr>
          <w:rFonts w:ascii="Times New Roman" w:hAnsi="Times New Roman"/>
          <w:b/>
          <w:sz w:val="28"/>
          <w:szCs w:val="28"/>
          <w:lang w:val="uk-UA"/>
        </w:rPr>
        <w:tab/>
      </w:r>
      <w:r w:rsidRPr="00E04C3E">
        <w:rPr>
          <w:rFonts w:ascii="Times New Roman" w:hAnsi="Times New Roman"/>
          <w:b/>
          <w:sz w:val="28"/>
          <w:szCs w:val="28"/>
          <w:lang w:val="uk-UA"/>
        </w:rPr>
        <w:tab/>
      </w:r>
      <w:r w:rsidRPr="00E04C3E">
        <w:rPr>
          <w:rFonts w:ascii="Times New Roman" w:hAnsi="Times New Roman"/>
          <w:b/>
          <w:sz w:val="28"/>
          <w:szCs w:val="28"/>
          <w:lang w:val="uk-UA"/>
        </w:rPr>
        <w:tab/>
      </w:r>
      <w:r w:rsidRPr="00E04C3E">
        <w:rPr>
          <w:rFonts w:ascii="Times New Roman" w:hAnsi="Times New Roman"/>
          <w:b/>
          <w:sz w:val="28"/>
          <w:szCs w:val="28"/>
          <w:lang w:val="uk-UA"/>
        </w:rPr>
        <w:tab/>
      </w:r>
      <w:r w:rsidRPr="00E04C3E">
        <w:rPr>
          <w:rFonts w:ascii="Times New Roman" w:hAnsi="Times New Roman"/>
          <w:b/>
          <w:sz w:val="28"/>
          <w:szCs w:val="28"/>
          <w:lang w:val="uk-UA"/>
        </w:rPr>
        <w:tab/>
        <w:t>Е.ЩЕГЛАКОВ</w:t>
      </w:r>
    </w:p>
    <w:p w:rsidR="00E04C3E" w:rsidRPr="00E04C3E" w:rsidRDefault="00E04C3E" w:rsidP="006A0CA0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4C3E" w:rsidRPr="00E04C3E" w:rsidRDefault="00E04C3E" w:rsidP="006A0CA0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0CA0" w:rsidRDefault="006A0CA0" w:rsidP="00E86A48">
      <w:pPr>
        <w:pStyle w:val="aa"/>
        <w:jc w:val="both"/>
        <w:rPr>
          <w:lang w:val="uk-UA"/>
        </w:rPr>
      </w:pPr>
      <w:r w:rsidRPr="00E04C3E">
        <w:rPr>
          <w:rFonts w:ascii="Times New Roman" w:hAnsi="Times New Roman"/>
          <w:b/>
          <w:sz w:val="28"/>
          <w:szCs w:val="28"/>
        </w:rPr>
        <w:t xml:space="preserve">Заступник </w:t>
      </w:r>
      <w:proofErr w:type="gramStart"/>
      <w:r w:rsidRPr="00E04C3E">
        <w:rPr>
          <w:rFonts w:ascii="Times New Roman" w:hAnsi="Times New Roman"/>
          <w:b/>
          <w:sz w:val="28"/>
          <w:szCs w:val="28"/>
          <w:lang w:val="uk-UA"/>
        </w:rPr>
        <w:t>м</w:t>
      </w:r>
      <w:proofErr w:type="gramEnd"/>
      <w:r w:rsidRPr="00E04C3E">
        <w:rPr>
          <w:rFonts w:ascii="Times New Roman" w:hAnsi="Times New Roman"/>
          <w:b/>
          <w:sz w:val="28"/>
          <w:szCs w:val="28"/>
          <w:lang w:val="uk-UA"/>
        </w:rPr>
        <w:t>іського голови</w:t>
      </w:r>
      <w:r w:rsidRPr="00E04C3E">
        <w:rPr>
          <w:rFonts w:ascii="Times New Roman" w:hAnsi="Times New Roman"/>
          <w:b/>
          <w:sz w:val="28"/>
          <w:szCs w:val="28"/>
        </w:rPr>
        <w:tab/>
      </w:r>
      <w:r w:rsidRPr="00E04C3E">
        <w:rPr>
          <w:rFonts w:ascii="Times New Roman" w:hAnsi="Times New Roman"/>
          <w:b/>
          <w:sz w:val="28"/>
          <w:szCs w:val="28"/>
        </w:rPr>
        <w:tab/>
      </w:r>
      <w:r w:rsidRPr="00E04C3E">
        <w:rPr>
          <w:rFonts w:ascii="Times New Roman" w:hAnsi="Times New Roman"/>
          <w:b/>
          <w:sz w:val="28"/>
          <w:szCs w:val="28"/>
        </w:rPr>
        <w:tab/>
      </w:r>
      <w:r w:rsidRPr="00E04C3E">
        <w:rPr>
          <w:rFonts w:ascii="Times New Roman" w:hAnsi="Times New Roman"/>
          <w:b/>
          <w:sz w:val="28"/>
          <w:szCs w:val="28"/>
        </w:rPr>
        <w:tab/>
      </w:r>
      <w:r w:rsidRPr="00E04C3E">
        <w:rPr>
          <w:rFonts w:ascii="Times New Roman" w:hAnsi="Times New Roman"/>
          <w:b/>
          <w:sz w:val="28"/>
          <w:szCs w:val="28"/>
        </w:rPr>
        <w:tab/>
      </w:r>
      <w:r w:rsidRPr="00E04C3E">
        <w:rPr>
          <w:rFonts w:ascii="Times New Roman" w:hAnsi="Times New Roman"/>
          <w:b/>
          <w:sz w:val="28"/>
          <w:szCs w:val="28"/>
        </w:rPr>
        <w:tab/>
      </w:r>
      <w:r w:rsidRPr="00E04C3E">
        <w:rPr>
          <w:rFonts w:ascii="Times New Roman" w:hAnsi="Times New Roman"/>
          <w:b/>
          <w:sz w:val="28"/>
          <w:szCs w:val="28"/>
        </w:rPr>
        <w:tab/>
      </w:r>
      <w:r w:rsidRPr="00E04C3E">
        <w:rPr>
          <w:rFonts w:ascii="Times New Roman" w:hAnsi="Times New Roman"/>
          <w:b/>
          <w:sz w:val="28"/>
          <w:szCs w:val="28"/>
        </w:rPr>
        <w:tab/>
      </w:r>
      <w:r w:rsidRPr="00E04C3E">
        <w:rPr>
          <w:rFonts w:ascii="Times New Roman" w:hAnsi="Times New Roman"/>
          <w:b/>
          <w:sz w:val="28"/>
          <w:szCs w:val="28"/>
        </w:rPr>
        <w:tab/>
      </w:r>
      <w:r w:rsidRPr="00E04C3E">
        <w:rPr>
          <w:rFonts w:ascii="Times New Roman" w:hAnsi="Times New Roman"/>
          <w:b/>
          <w:sz w:val="28"/>
          <w:szCs w:val="28"/>
        </w:rPr>
        <w:tab/>
      </w:r>
      <w:r w:rsidRPr="00E04C3E">
        <w:rPr>
          <w:rFonts w:ascii="Times New Roman" w:hAnsi="Times New Roman"/>
          <w:b/>
          <w:sz w:val="28"/>
          <w:szCs w:val="28"/>
        </w:rPr>
        <w:tab/>
      </w:r>
      <w:r w:rsidRPr="00E04C3E">
        <w:rPr>
          <w:rFonts w:ascii="Times New Roman" w:hAnsi="Times New Roman"/>
          <w:b/>
          <w:sz w:val="28"/>
          <w:szCs w:val="28"/>
        </w:rPr>
        <w:tab/>
      </w:r>
      <w:r w:rsidRPr="00E04C3E">
        <w:rPr>
          <w:rFonts w:ascii="Times New Roman" w:hAnsi="Times New Roman"/>
          <w:b/>
          <w:sz w:val="28"/>
          <w:szCs w:val="28"/>
        </w:rPr>
        <w:tab/>
        <w:t>М. ГОЛОВНЬОВ</w:t>
      </w:r>
      <w:r>
        <w:rPr>
          <w:lang w:val="uk-UA"/>
        </w:rPr>
        <w:br w:type="page"/>
      </w:r>
    </w:p>
    <w:p w:rsidR="006A0CA0" w:rsidRDefault="006A0CA0" w:rsidP="006A0CA0">
      <w:pPr>
        <w:suppressAutoHyphens w:val="0"/>
        <w:rPr>
          <w:sz w:val="32"/>
          <w:szCs w:val="32"/>
          <w:lang w:val="uk-UA"/>
        </w:rPr>
        <w:sectPr w:rsidR="006A0CA0" w:rsidSect="003B009A">
          <w:pgSz w:w="16838" w:h="11906" w:orient="landscape"/>
          <w:pgMar w:top="1531" w:right="425" w:bottom="851" w:left="851" w:header="720" w:footer="720" w:gutter="0"/>
          <w:cols w:space="720"/>
        </w:sectPr>
      </w:pPr>
    </w:p>
    <w:p w:rsidR="00FB1F08" w:rsidRDefault="00FB1F08" w:rsidP="00011181">
      <w:pPr>
        <w:jc w:val="center"/>
      </w:pPr>
      <w:bookmarkStart w:id="0" w:name="_GoBack"/>
      <w:bookmarkEnd w:id="0"/>
    </w:p>
    <w:sectPr w:rsidR="00FB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A0"/>
    <w:rsid w:val="00011181"/>
    <w:rsid w:val="000D3D85"/>
    <w:rsid w:val="00290928"/>
    <w:rsid w:val="003B009A"/>
    <w:rsid w:val="006A0CA0"/>
    <w:rsid w:val="00765C2A"/>
    <w:rsid w:val="00885FC4"/>
    <w:rsid w:val="00890997"/>
    <w:rsid w:val="009C1D8F"/>
    <w:rsid w:val="00E04C3E"/>
    <w:rsid w:val="00E86A48"/>
    <w:rsid w:val="00F234C8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0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rsid w:val="006A0CA0"/>
    <w:pPr>
      <w:keepNext/>
      <w:numPr>
        <w:ilvl w:val="1"/>
        <w:numId w:val="1"/>
      </w:numPr>
      <w:suppressAutoHyphens w:val="0"/>
      <w:jc w:val="center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6A0CA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6A0C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0CA0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A0CA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footer"/>
    <w:basedOn w:val="a"/>
    <w:link w:val="a7"/>
    <w:uiPriority w:val="99"/>
    <w:semiHidden/>
    <w:unhideWhenUsed/>
    <w:rsid w:val="006A0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0CA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6A0CA0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A0C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99"/>
    <w:qFormat/>
    <w:rsid w:val="006A0CA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b">
    <w:name w:val="Содержимое таблицы"/>
    <w:basedOn w:val="a"/>
    <w:uiPriority w:val="99"/>
    <w:rsid w:val="006A0CA0"/>
    <w:pPr>
      <w:widowControl w:val="0"/>
      <w:suppressLineNumbers/>
    </w:pPr>
    <w:rPr>
      <w:rFonts w:eastAsia="Lucida Sans Unicode"/>
      <w:color w:val="000000"/>
      <w:sz w:val="24"/>
      <w:szCs w:val="24"/>
    </w:rPr>
  </w:style>
  <w:style w:type="paragraph" w:customStyle="1" w:styleId="31">
    <w:name w:val="Основной текст 31"/>
    <w:basedOn w:val="a"/>
    <w:uiPriority w:val="99"/>
    <w:rsid w:val="006A0CA0"/>
    <w:pPr>
      <w:jc w:val="both"/>
    </w:pPr>
    <w:rPr>
      <w:szCs w:val="24"/>
      <w:lang w:val="uk-UA"/>
    </w:rPr>
  </w:style>
  <w:style w:type="character" w:customStyle="1" w:styleId="translation-chunk">
    <w:name w:val="translation-chunk"/>
    <w:rsid w:val="006A0CA0"/>
  </w:style>
  <w:style w:type="character" w:customStyle="1" w:styleId="rvts23">
    <w:name w:val="rvts23"/>
    <w:basedOn w:val="a0"/>
    <w:rsid w:val="006A0CA0"/>
  </w:style>
  <w:style w:type="paragraph" w:styleId="ac">
    <w:name w:val="Balloon Text"/>
    <w:basedOn w:val="a"/>
    <w:link w:val="ad"/>
    <w:uiPriority w:val="99"/>
    <w:semiHidden/>
    <w:unhideWhenUsed/>
    <w:rsid w:val="00885F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FC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0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rsid w:val="006A0CA0"/>
    <w:pPr>
      <w:keepNext/>
      <w:numPr>
        <w:ilvl w:val="1"/>
        <w:numId w:val="1"/>
      </w:numPr>
      <w:suppressAutoHyphens w:val="0"/>
      <w:jc w:val="center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6A0CA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6A0C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0CA0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A0CA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footer"/>
    <w:basedOn w:val="a"/>
    <w:link w:val="a7"/>
    <w:uiPriority w:val="99"/>
    <w:semiHidden/>
    <w:unhideWhenUsed/>
    <w:rsid w:val="006A0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0CA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6A0CA0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A0C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99"/>
    <w:qFormat/>
    <w:rsid w:val="006A0CA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b">
    <w:name w:val="Содержимое таблицы"/>
    <w:basedOn w:val="a"/>
    <w:uiPriority w:val="99"/>
    <w:rsid w:val="006A0CA0"/>
    <w:pPr>
      <w:widowControl w:val="0"/>
      <w:suppressLineNumbers/>
    </w:pPr>
    <w:rPr>
      <w:rFonts w:eastAsia="Lucida Sans Unicode"/>
      <w:color w:val="000000"/>
      <w:sz w:val="24"/>
      <w:szCs w:val="24"/>
    </w:rPr>
  </w:style>
  <w:style w:type="paragraph" w:customStyle="1" w:styleId="31">
    <w:name w:val="Основной текст 31"/>
    <w:basedOn w:val="a"/>
    <w:uiPriority w:val="99"/>
    <w:rsid w:val="006A0CA0"/>
    <w:pPr>
      <w:jc w:val="both"/>
    </w:pPr>
    <w:rPr>
      <w:szCs w:val="24"/>
      <w:lang w:val="uk-UA"/>
    </w:rPr>
  </w:style>
  <w:style w:type="character" w:customStyle="1" w:styleId="translation-chunk">
    <w:name w:val="translation-chunk"/>
    <w:rsid w:val="006A0CA0"/>
  </w:style>
  <w:style w:type="character" w:customStyle="1" w:styleId="rvts23">
    <w:name w:val="rvts23"/>
    <w:basedOn w:val="a0"/>
    <w:rsid w:val="006A0CA0"/>
  </w:style>
  <w:style w:type="paragraph" w:styleId="ac">
    <w:name w:val="Balloon Text"/>
    <w:basedOn w:val="a"/>
    <w:link w:val="ad"/>
    <w:uiPriority w:val="99"/>
    <w:semiHidden/>
    <w:unhideWhenUsed/>
    <w:rsid w:val="00885F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F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14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13</cp:revision>
  <cp:lastPrinted>2019-03-04T11:25:00Z</cp:lastPrinted>
  <dcterms:created xsi:type="dcterms:W3CDTF">2019-02-15T09:53:00Z</dcterms:created>
  <dcterms:modified xsi:type="dcterms:W3CDTF">2019-03-05T08:10:00Z</dcterms:modified>
</cp:coreProperties>
</file>